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360" w:lineRule="auto"/>
        <w:ind w:firstLine="482" w:firstLineChars="150"/>
        <w:jc w:val="center"/>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广州市杏林卫生服务有限责任公司</w:t>
      </w:r>
    </w:p>
    <w:p>
      <w:pPr>
        <w:pStyle w:val="14"/>
        <w:spacing w:line="360" w:lineRule="auto"/>
        <w:ind w:firstLine="482" w:firstLineChars="150"/>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劳务外包服务项目</w:t>
      </w:r>
      <w:r>
        <w:rPr>
          <w:rFonts w:hint="eastAsia" w:ascii="宋体" w:hAnsi="宋体" w:cs="宋体"/>
          <w:b/>
          <w:bCs/>
          <w:color w:val="auto"/>
          <w:sz w:val="32"/>
          <w:szCs w:val="32"/>
          <w:highlight w:val="none"/>
          <w:lang w:val="en-US" w:eastAsia="zh-CN"/>
        </w:rPr>
        <w:t>遴选需求书</w:t>
      </w:r>
    </w:p>
    <w:p>
      <w:pPr>
        <w:pStyle w:val="14"/>
        <w:spacing w:line="360" w:lineRule="auto"/>
        <w:ind w:firstLine="360" w:firstLineChars="150"/>
        <w:rPr>
          <w:rFonts w:hint="eastAsia" w:ascii="宋体" w:hAnsi="宋体" w:eastAsia="宋体" w:cs="宋体"/>
          <w:color w:val="auto"/>
          <w:sz w:val="24"/>
          <w:szCs w:val="24"/>
          <w:highlight w:val="none"/>
        </w:rPr>
      </w:pPr>
    </w:p>
    <w:p>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根据广州市杏林卫生服务有限责任公司</w:t>
      </w:r>
      <w:r>
        <w:rPr>
          <w:rFonts w:hint="eastAsia" w:ascii="宋体" w:hAnsi="宋体" w:eastAsia="宋体" w:cs="宋体"/>
          <w:color w:val="auto"/>
          <w:sz w:val="24"/>
          <w:szCs w:val="24"/>
          <w:highlight w:val="none"/>
        </w:rPr>
        <w:t>发展要求及</w:t>
      </w:r>
      <w:r>
        <w:rPr>
          <w:rFonts w:hint="eastAsia" w:ascii="宋体" w:hAnsi="宋体" w:eastAsia="宋体" w:cs="宋体"/>
          <w:color w:val="auto"/>
          <w:sz w:val="24"/>
          <w:szCs w:val="24"/>
          <w:highlight w:val="none"/>
          <w:lang w:eastAsia="zh-CN"/>
        </w:rPr>
        <w:t>人员</w:t>
      </w:r>
      <w:r>
        <w:rPr>
          <w:rFonts w:hint="eastAsia" w:ascii="宋体" w:hAnsi="宋体" w:eastAsia="宋体" w:cs="宋体"/>
          <w:color w:val="auto"/>
          <w:sz w:val="24"/>
          <w:szCs w:val="24"/>
          <w:highlight w:val="none"/>
        </w:rPr>
        <w:t>运转情况，</w:t>
      </w:r>
      <w:r>
        <w:rPr>
          <w:rFonts w:hint="eastAsia" w:ascii="宋体" w:hAnsi="宋体" w:eastAsia="宋体" w:cs="宋体"/>
          <w:color w:val="auto"/>
          <w:sz w:val="24"/>
          <w:szCs w:val="24"/>
          <w:highlight w:val="none"/>
          <w:lang w:eastAsia="zh-CN"/>
        </w:rPr>
        <w:t>拟</w:t>
      </w:r>
      <w:r>
        <w:rPr>
          <w:rFonts w:hint="eastAsia" w:ascii="宋体" w:hAnsi="宋体" w:eastAsia="宋体" w:cs="宋体"/>
          <w:color w:val="auto"/>
          <w:sz w:val="24"/>
          <w:szCs w:val="24"/>
          <w:highlight w:val="none"/>
        </w:rPr>
        <w:t>对部分岗位实行劳务</w:t>
      </w:r>
      <w:r>
        <w:rPr>
          <w:rFonts w:hint="eastAsia" w:ascii="宋体" w:hAnsi="宋体" w:eastAsia="宋体" w:cs="宋体"/>
          <w:color w:val="auto"/>
          <w:sz w:val="24"/>
          <w:szCs w:val="24"/>
          <w:highlight w:val="none"/>
          <w:lang w:val="en-US" w:eastAsia="zh-CN"/>
        </w:rPr>
        <w:t>外包</w:t>
      </w:r>
      <w:r>
        <w:rPr>
          <w:rFonts w:hint="eastAsia" w:ascii="宋体" w:hAnsi="宋体" w:eastAsia="宋体" w:cs="宋体"/>
          <w:color w:val="auto"/>
          <w:sz w:val="24"/>
          <w:szCs w:val="24"/>
          <w:highlight w:val="none"/>
        </w:rPr>
        <w:t>的用工形式，现就该劳务</w:t>
      </w:r>
      <w:r>
        <w:rPr>
          <w:rFonts w:hint="eastAsia" w:ascii="宋体" w:hAnsi="宋体" w:eastAsia="宋体" w:cs="宋体"/>
          <w:color w:val="auto"/>
          <w:sz w:val="24"/>
          <w:szCs w:val="24"/>
          <w:highlight w:val="none"/>
          <w:lang w:val="en-US" w:eastAsia="zh-CN"/>
        </w:rPr>
        <w:t>外包</w:t>
      </w:r>
      <w:r>
        <w:rPr>
          <w:rFonts w:hint="eastAsia" w:ascii="宋体" w:hAnsi="宋体" w:eastAsia="宋体" w:cs="宋体"/>
          <w:color w:val="auto"/>
          <w:sz w:val="24"/>
          <w:szCs w:val="24"/>
          <w:highlight w:val="none"/>
        </w:rPr>
        <w:t>服务项目，即日起开展</w:t>
      </w:r>
      <w:r>
        <w:rPr>
          <w:rFonts w:hint="eastAsia" w:ascii="宋体" w:hAnsi="宋体" w:cs="宋体"/>
          <w:color w:val="auto"/>
          <w:sz w:val="24"/>
          <w:szCs w:val="24"/>
          <w:highlight w:val="none"/>
          <w:lang w:val="en-US" w:eastAsia="zh-CN"/>
        </w:rPr>
        <w:t>遴选</w:t>
      </w:r>
      <w:r>
        <w:rPr>
          <w:rFonts w:hint="eastAsia" w:ascii="宋体" w:hAnsi="宋体" w:eastAsia="宋体" w:cs="宋体"/>
          <w:color w:val="auto"/>
          <w:sz w:val="24"/>
          <w:szCs w:val="24"/>
          <w:highlight w:val="none"/>
        </w:rPr>
        <w:t>工作，欢迎有意且具备相关资质的单位报名参加。</w:t>
      </w:r>
    </w:p>
    <w:p>
      <w:pPr>
        <w:pStyle w:val="9"/>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项目名称</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b w:val="0"/>
          <w:bCs w:val="0"/>
          <w:i w:val="0"/>
          <w:iCs w:val="0"/>
          <w:caps w:val="0"/>
          <w:color w:val="auto"/>
          <w:spacing w:val="0"/>
          <w:sz w:val="24"/>
          <w:szCs w:val="24"/>
          <w:highlight w:val="none"/>
          <w:shd w:val="clear" w:fill="FFFFFF"/>
        </w:rPr>
      </w:pPr>
      <w:r>
        <w:rPr>
          <w:rFonts w:hint="eastAsia" w:ascii="宋体" w:hAnsi="宋体" w:eastAsia="宋体" w:cs="宋体"/>
          <w:b w:val="0"/>
          <w:bCs w:val="0"/>
          <w:i w:val="0"/>
          <w:iCs w:val="0"/>
          <w:caps w:val="0"/>
          <w:color w:val="auto"/>
          <w:spacing w:val="0"/>
          <w:sz w:val="24"/>
          <w:szCs w:val="24"/>
          <w:highlight w:val="none"/>
          <w:shd w:val="clear" w:fill="FFFFFF"/>
        </w:rPr>
        <w:t>劳务外包服务项目</w:t>
      </w:r>
    </w:p>
    <w:p>
      <w:pPr>
        <w:pStyle w:val="9"/>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基本情况</w:t>
      </w:r>
    </w:p>
    <w:p>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遴选数量:共遴选出</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家</w:t>
      </w:r>
      <w:r>
        <w:rPr>
          <w:rFonts w:hint="eastAsia" w:ascii="宋体" w:hAnsi="宋体" w:cs="宋体"/>
          <w:color w:val="auto"/>
          <w:sz w:val="24"/>
          <w:szCs w:val="24"/>
          <w:highlight w:val="none"/>
          <w:lang w:val="en-US" w:eastAsia="zh-CN"/>
        </w:rPr>
        <w:t>劳务外包</w:t>
      </w:r>
      <w:r>
        <w:rPr>
          <w:rFonts w:hint="eastAsia" w:ascii="宋体" w:hAnsi="宋体" w:eastAsia="宋体" w:cs="宋体"/>
          <w:color w:val="auto"/>
          <w:sz w:val="24"/>
          <w:szCs w:val="24"/>
          <w:highlight w:val="none"/>
        </w:rPr>
        <w:t>合作机构,通过遴选的</w:t>
      </w:r>
      <w:r>
        <w:rPr>
          <w:rFonts w:hint="eastAsia" w:ascii="宋体" w:hAnsi="宋体" w:cs="宋体"/>
          <w:color w:val="auto"/>
          <w:sz w:val="24"/>
          <w:szCs w:val="24"/>
          <w:highlight w:val="none"/>
          <w:lang w:val="en-US" w:eastAsia="zh-CN"/>
        </w:rPr>
        <w:t>劳务外包</w:t>
      </w:r>
      <w:r>
        <w:rPr>
          <w:rFonts w:hint="eastAsia" w:ascii="宋体" w:hAnsi="宋体" w:eastAsia="宋体" w:cs="宋体"/>
          <w:color w:val="auto"/>
          <w:sz w:val="24"/>
          <w:szCs w:val="24"/>
          <w:highlight w:val="none"/>
        </w:rPr>
        <w:t>合作机构家数≥</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家的录取前</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名，若通过资格评审的</w:t>
      </w:r>
      <w:r>
        <w:rPr>
          <w:rFonts w:hint="eastAsia" w:ascii="宋体" w:hAnsi="宋体" w:cs="宋体"/>
          <w:color w:val="auto"/>
          <w:sz w:val="24"/>
          <w:szCs w:val="24"/>
          <w:highlight w:val="none"/>
          <w:lang w:val="en-US" w:eastAsia="zh-CN"/>
        </w:rPr>
        <w:t>劳务外包</w:t>
      </w:r>
      <w:r>
        <w:rPr>
          <w:rFonts w:hint="eastAsia" w:ascii="宋体" w:hAnsi="宋体" w:eastAsia="宋体" w:cs="宋体"/>
          <w:color w:val="auto"/>
          <w:sz w:val="24"/>
          <w:szCs w:val="24"/>
          <w:highlight w:val="none"/>
        </w:rPr>
        <w:t>合作机构家数&lt;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家的，则先在符合要求的机构中进行遴选，不足的再次重新发布遴选公告组织遴选，直至遴选出符合需求的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家</w:t>
      </w:r>
      <w:r>
        <w:rPr>
          <w:rFonts w:hint="eastAsia" w:ascii="宋体" w:hAnsi="宋体" w:cs="宋体"/>
          <w:color w:val="auto"/>
          <w:sz w:val="24"/>
          <w:szCs w:val="24"/>
          <w:highlight w:val="none"/>
          <w:lang w:val="en-US" w:eastAsia="zh-CN"/>
        </w:rPr>
        <w:t>劳务外包</w:t>
      </w:r>
      <w:r>
        <w:rPr>
          <w:rFonts w:hint="eastAsia" w:ascii="宋体" w:hAnsi="宋体" w:eastAsia="宋体" w:cs="宋体"/>
          <w:color w:val="auto"/>
          <w:sz w:val="24"/>
          <w:szCs w:val="24"/>
          <w:highlight w:val="none"/>
        </w:rPr>
        <w:t>合作机构。</w:t>
      </w:r>
    </w:p>
    <w:p>
      <w:pPr>
        <w:pStyle w:val="9"/>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lang w:val="en-US" w:eastAsia="zh-CN"/>
        </w:rPr>
        <w:t>项目预算</w:t>
      </w:r>
    </w:p>
    <w:p>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0"/>
        <w:rPr>
          <w:rFonts w:hint="default" w:ascii="宋体" w:hAnsi="宋体" w:eastAsia="宋体" w:cs="宋体"/>
          <w:i w:val="0"/>
          <w:iCs w:val="0"/>
          <w:caps w:val="0"/>
          <w:color w:val="auto"/>
          <w:spacing w:val="0"/>
          <w:sz w:val="24"/>
          <w:szCs w:val="24"/>
          <w:highlight w:val="none"/>
          <w:lang w:val="en-US"/>
        </w:rPr>
      </w:pPr>
      <w:r>
        <w:rPr>
          <w:rFonts w:hint="eastAsia" w:ascii="宋体" w:hAnsi="宋体" w:eastAsia="宋体" w:cs="宋体"/>
          <w:b/>
          <w:bCs/>
          <w:i w:val="0"/>
          <w:iCs w:val="0"/>
          <w:caps w:val="0"/>
          <w:color w:val="auto"/>
          <w:spacing w:val="0"/>
          <w:sz w:val="24"/>
          <w:szCs w:val="24"/>
          <w:highlight w:val="none"/>
          <w:shd w:val="clear" w:fill="FFFFFF"/>
          <w:lang w:val="en-US" w:eastAsia="zh-CN"/>
        </w:rPr>
        <w:t xml:space="preserve">  </w:t>
      </w:r>
      <w:r>
        <w:rPr>
          <w:rFonts w:hint="eastAsia" w:ascii="宋体" w:hAnsi="宋体" w:eastAsia="宋体" w:cs="宋体"/>
          <w:b w:val="0"/>
          <w:bCs w:val="0"/>
          <w:i w:val="0"/>
          <w:iCs w:val="0"/>
          <w:caps w:val="0"/>
          <w:color w:val="auto"/>
          <w:spacing w:val="0"/>
          <w:sz w:val="24"/>
          <w:szCs w:val="24"/>
          <w:highlight w:val="none"/>
          <w:shd w:val="clear" w:fill="FFFFFF"/>
          <w:lang w:val="en-US" w:eastAsia="zh-CN"/>
        </w:rPr>
        <w:t xml:space="preserve"> 196万元。</w:t>
      </w:r>
    </w:p>
    <w:p>
      <w:pPr>
        <w:pStyle w:val="9"/>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项目期限</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服务期限：</w:t>
      </w:r>
      <w:r>
        <w:rPr>
          <w:rFonts w:hint="eastAsia" w:ascii="宋体" w:hAnsi="宋体" w:eastAsia="宋体" w:cs="宋体"/>
          <w:i w:val="0"/>
          <w:iCs w:val="0"/>
          <w:caps w:val="0"/>
          <w:color w:val="auto"/>
          <w:spacing w:val="0"/>
          <w:sz w:val="24"/>
          <w:szCs w:val="24"/>
          <w:highlight w:val="none"/>
          <w:shd w:val="clear" w:fill="FFFFFF"/>
          <w:lang w:eastAsia="zh-CN"/>
        </w:rPr>
        <w:t>自双方签订合同后</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lang w:eastAsia="zh-CN"/>
        </w:rPr>
        <w:t>年</w:t>
      </w:r>
    </w:p>
    <w:p>
      <w:pPr>
        <w:pStyle w:val="9"/>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供应商资格要求</w:t>
      </w:r>
    </w:p>
    <w:p>
      <w:pPr>
        <w:pStyle w:val="14"/>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有独立承担民事责任的能力：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pStyle w:val="14"/>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auto"/>
        <w:outlineLvl w:val="1"/>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依法缴纳税收和社会保障资金的相关材料。</w:t>
      </w:r>
    </w:p>
    <w:p>
      <w:pPr>
        <w:pStyle w:val="14"/>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参加政府采购活动前3年内在经营活动中没有重大违法记录的书面声明。</w:t>
      </w:r>
    </w:p>
    <w:p>
      <w:pPr>
        <w:pStyle w:val="14"/>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pStyle w:val="9"/>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用户需求书</w:t>
      </w:r>
    </w:p>
    <w:p>
      <w:pPr>
        <w:pStyle w:val="14"/>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人员方面的需求</w:t>
      </w:r>
    </w:p>
    <w:p>
      <w:pPr>
        <w:pStyle w:val="14"/>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向</w:t>
      </w:r>
      <w:r>
        <w:rPr>
          <w:rFonts w:hint="eastAsia" w:ascii="宋体" w:hAnsi="宋体" w:eastAsia="宋体" w:cs="宋体"/>
          <w:bCs/>
          <w:color w:val="auto"/>
          <w:sz w:val="24"/>
          <w:szCs w:val="24"/>
          <w:highlight w:val="none"/>
          <w:lang w:eastAsia="zh-CN"/>
        </w:rPr>
        <w:t>采购人外包</w:t>
      </w:r>
      <w:r>
        <w:rPr>
          <w:rFonts w:hint="eastAsia" w:ascii="宋体" w:hAnsi="宋体" w:eastAsia="宋体" w:cs="宋体"/>
          <w:bCs/>
          <w:color w:val="auto"/>
          <w:sz w:val="24"/>
          <w:szCs w:val="24"/>
          <w:highlight w:val="none"/>
        </w:rPr>
        <w:t>的人员均由</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确定；</w:t>
      </w:r>
    </w:p>
    <w:p>
      <w:pPr>
        <w:pStyle w:val="14"/>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在合同期内，</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可随时确定人员由</w:t>
      </w:r>
      <w:r>
        <w:rPr>
          <w:rFonts w:hint="eastAsia" w:ascii="宋体" w:hAnsi="宋体" w:eastAsia="宋体" w:cs="宋体"/>
          <w:bCs/>
          <w:color w:val="auto"/>
          <w:sz w:val="24"/>
          <w:szCs w:val="24"/>
          <w:highlight w:val="none"/>
          <w:lang w:eastAsia="zh-CN"/>
        </w:rPr>
        <w:t>供应商外包；</w:t>
      </w:r>
    </w:p>
    <w:p>
      <w:pPr>
        <w:pStyle w:val="14"/>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400" w:firstLineChars="0"/>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外包</w:t>
      </w:r>
      <w:r>
        <w:rPr>
          <w:rFonts w:hint="eastAsia" w:ascii="宋体" w:hAnsi="宋体" w:eastAsia="宋体" w:cs="宋体"/>
          <w:bCs/>
          <w:color w:val="auto"/>
          <w:sz w:val="24"/>
          <w:szCs w:val="24"/>
          <w:highlight w:val="none"/>
          <w:lang w:val="en-US" w:eastAsia="zh-CN"/>
        </w:rPr>
        <w:t>人员须服从采购人的管理。</w:t>
      </w:r>
    </w:p>
    <w:p>
      <w:pPr>
        <w:pStyle w:val="14"/>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管理方面的需求</w:t>
      </w:r>
      <w:r>
        <w:rPr>
          <w:rFonts w:hint="eastAsia" w:ascii="宋体" w:hAnsi="宋体" w:eastAsia="宋体" w:cs="宋体"/>
          <w:b/>
          <w:bCs/>
          <w:color w:val="auto"/>
          <w:sz w:val="24"/>
          <w:szCs w:val="24"/>
          <w:highlight w:val="none"/>
        </w:rPr>
        <w:t xml:space="preserve">      </w:t>
      </w:r>
    </w:p>
    <w:p>
      <w:pPr>
        <w:pStyle w:val="14"/>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00" w:firstLine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负责与</w:t>
      </w:r>
      <w:r>
        <w:rPr>
          <w:rFonts w:hint="eastAsia" w:ascii="宋体" w:hAnsi="宋体" w:eastAsia="宋体" w:cs="宋体"/>
          <w:bCs/>
          <w:color w:val="auto"/>
          <w:sz w:val="24"/>
          <w:szCs w:val="24"/>
          <w:highlight w:val="none"/>
          <w:lang w:eastAsia="zh-CN"/>
        </w:rPr>
        <w:t>外包</w:t>
      </w:r>
      <w:r>
        <w:rPr>
          <w:rFonts w:hint="eastAsia" w:ascii="宋体" w:hAnsi="宋体" w:eastAsia="宋体" w:cs="宋体"/>
          <w:bCs/>
          <w:color w:val="auto"/>
          <w:sz w:val="24"/>
          <w:szCs w:val="24"/>
          <w:highlight w:val="none"/>
        </w:rPr>
        <w:t>的员工签订劳动合同，确立劳动关系；</w:t>
      </w:r>
    </w:p>
    <w:p>
      <w:pPr>
        <w:pStyle w:val="14"/>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00" w:firstLine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负责被</w:t>
      </w:r>
      <w:r>
        <w:rPr>
          <w:rFonts w:hint="eastAsia" w:ascii="宋体" w:hAnsi="宋体" w:cs="宋体"/>
          <w:bCs/>
          <w:color w:val="auto"/>
          <w:sz w:val="24"/>
          <w:szCs w:val="24"/>
          <w:highlight w:val="none"/>
          <w:lang w:eastAsia="zh-CN"/>
        </w:rPr>
        <w:t>外包</w:t>
      </w:r>
      <w:r>
        <w:rPr>
          <w:rFonts w:hint="eastAsia" w:ascii="宋体" w:hAnsi="宋体" w:eastAsia="宋体" w:cs="宋体"/>
          <w:bCs/>
          <w:color w:val="auto"/>
          <w:sz w:val="24"/>
          <w:szCs w:val="24"/>
          <w:highlight w:val="none"/>
        </w:rPr>
        <w:t>人员的录用、退工、退保等手续的办理；处理劳务纠纷以及劳务人员档案的管理；</w:t>
      </w:r>
    </w:p>
    <w:p>
      <w:pPr>
        <w:pStyle w:val="14"/>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00" w:firstLine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负责</w:t>
      </w:r>
      <w:r>
        <w:rPr>
          <w:rFonts w:hint="eastAsia" w:ascii="宋体" w:hAnsi="宋体" w:eastAsia="宋体" w:cs="宋体"/>
          <w:bCs/>
          <w:color w:val="auto"/>
          <w:sz w:val="24"/>
          <w:szCs w:val="24"/>
          <w:highlight w:val="none"/>
          <w:lang w:eastAsia="zh-CN"/>
        </w:rPr>
        <w:t>外包</w:t>
      </w:r>
      <w:r>
        <w:rPr>
          <w:rFonts w:hint="eastAsia" w:ascii="宋体" w:hAnsi="宋体" w:eastAsia="宋体" w:cs="宋体"/>
          <w:bCs/>
          <w:color w:val="auto"/>
          <w:sz w:val="24"/>
          <w:szCs w:val="24"/>
          <w:highlight w:val="none"/>
        </w:rPr>
        <w:t>员工</w:t>
      </w:r>
      <w:r>
        <w:rPr>
          <w:rFonts w:hint="eastAsia" w:ascii="宋体" w:hAnsi="宋体" w:eastAsia="宋体" w:cs="宋体"/>
          <w:bCs/>
          <w:color w:val="auto"/>
          <w:sz w:val="24"/>
          <w:szCs w:val="24"/>
          <w:highlight w:val="none"/>
        </w:rPr>
        <w:t>的薪酬管理、社保、</w:t>
      </w:r>
      <w:r>
        <w:rPr>
          <w:rFonts w:hint="eastAsia" w:ascii="宋体" w:hAnsi="宋体" w:eastAsia="宋体" w:cs="宋体"/>
          <w:bCs/>
          <w:color w:val="auto"/>
          <w:sz w:val="24"/>
          <w:szCs w:val="24"/>
          <w:highlight w:val="none"/>
          <w:lang w:val="en-US" w:eastAsia="zh-CN"/>
        </w:rPr>
        <w:t>公积金</w:t>
      </w:r>
      <w:r>
        <w:rPr>
          <w:rFonts w:hint="eastAsia" w:ascii="宋体" w:hAnsi="宋体" w:eastAsia="宋体" w:cs="宋体"/>
          <w:bCs/>
          <w:color w:val="auto"/>
          <w:sz w:val="24"/>
          <w:szCs w:val="24"/>
          <w:highlight w:val="none"/>
        </w:rPr>
        <w:t>办理及个税代扣代缴，劳动关系维护，代办员工有关证件，有关法律法规咨询等；</w:t>
      </w:r>
    </w:p>
    <w:p>
      <w:pPr>
        <w:pStyle w:val="14"/>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00" w:firstLine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负责处理</w:t>
      </w:r>
      <w:r>
        <w:rPr>
          <w:rFonts w:hint="eastAsia" w:ascii="宋体" w:hAnsi="宋体" w:eastAsia="宋体" w:cs="宋体"/>
          <w:bCs/>
          <w:color w:val="auto"/>
          <w:sz w:val="24"/>
          <w:szCs w:val="24"/>
          <w:highlight w:val="none"/>
          <w:lang w:eastAsia="zh-CN"/>
        </w:rPr>
        <w:t>外包</w:t>
      </w:r>
      <w:r>
        <w:rPr>
          <w:rFonts w:hint="eastAsia" w:ascii="宋体" w:hAnsi="宋体" w:eastAsia="宋体" w:cs="宋体"/>
          <w:bCs/>
          <w:color w:val="auto"/>
          <w:sz w:val="24"/>
          <w:szCs w:val="24"/>
          <w:highlight w:val="none"/>
        </w:rPr>
        <w:t>员工提出的劳动仲裁、诉讼等事宜；</w:t>
      </w:r>
    </w:p>
    <w:p>
      <w:pPr>
        <w:pStyle w:val="14"/>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00" w:firstLine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负责</w:t>
      </w:r>
      <w:r>
        <w:rPr>
          <w:rFonts w:hint="eastAsia" w:ascii="宋体" w:hAnsi="宋体" w:eastAsia="宋体" w:cs="宋体"/>
          <w:bCs/>
          <w:color w:val="auto"/>
          <w:sz w:val="24"/>
          <w:szCs w:val="24"/>
          <w:highlight w:val="none"/>
          <w:lang w:eastAsia="zh-CN"/>
        </w:rPr>
        <w:t>外包</w:t>
      </w:r>
      <w:r>
        <w:rPr>
          <w:rFonts w:hint="eastAsia" w:ascii="宋体" w:hAnsi="宋体" w:eastAsia="宋体" w:cs="宋体"/>
          <w:bCs/>
          <w:color w:val="auto"/>
          <w:sz w:val="24"/>
          <w:szCs w:val="24"/>
          <w:highlight w:val="none"/>
        </w:rPr>
        <w:t>员工的档案管理、党团组织关系管理以及专业技术人员的职称申报、评定等；</w:t>
      </w:r>
    </w:p>
    <w:p>
      <w:pPr>
        <w:pStyle w:val="14"/>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00" w:firstLineChars="0"/>
        <w:textAlignment w:val="auto"/>
        <w:outlineLvl w:val="9"/>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由供应商安排负责人协助做好外包人员每天上班时长及个人工作量登记，并将相应数据在完成当天工作后24小时内，以电子报表形式提交给采购人核查；</w:t>
      </w:r>
    </w:p>
    <w:p>
      <w:pPr>
        <w:pStyle w:val="14"/>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00" w:firstLineChars="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外包</w:t>
      </w:r>
      <w:r>
        <w:rPr>
          <w:rFonts w:hint="eastAsia" w:ascii="宋体" w:hAnsi="宋体" w:eastAsia="宋体" w:cs="宋体"/>
          <w:bCs/>
          <w:color w:val="auto"/>
          <w:sz w:val="24"/>
          <w:szCs w:val="24"/>
          <w:highlight w:val="none"/>
        </w:rPr>
        <w:t>的员工人数达</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0</w:t>
      </w:r>
      <w:r>
        <w:rPr>
          <w:rFonts w:hint="eastAsia" w:ascii="宋体" w:hAnsi="宋体" w:cs="宋体"/>
          <w:bCs/>
          <w:color w:val="auto"/>
          <w:sz w:val="24"/>
          <w:szCs w:val="24"/>
          <w:highlight w:val="none"/>
          <w:lang w:val="en-US" w:eastAsia="zh-CN"/>
        </w:rPr>
        <w:t>及以上</w:t>
      </w:r>
      <w:r>
        <w:rPr>
          <w:rFonts w:hint="eastAsia" w:ascii="宋体" w:hAnsi="宋体" w:eastAsia="宋体" w:cs="宋体"/>
          <w:bCs/>
          <w:color w:val="auto"/>
          <w:sz w:val="24"/>
          <w:szCs w:val="24"/>
          <w:highlight w:val="none"/>
        </w:rPr>
        <w:t>人</w:t>
      </w:r>
      <w:r>
        <w:rPr>
          <w:rFonts w:hint="eastAsia" w:ascii="宋体" w:hAnsi="宋体" w:cs="宋体"/>
          <w:bCs/>
          <w:color w:val="auto"/>
          <w:sz w:val="24"/>
          <w:szCs w:val="24"/>
          <w:highlight w:val="none"/>
          <w:lang w:val="en-US" w:eastAsia="zh-CN"/>
        </w:rPr>
        <w:t>员数量</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应</w:t>
      </w:r>
      <w:r>
        <w:rPr>
          <w:rFonts w:hint="eastAsia" w:ascii="宋体" w:hAnsi="宋体" w:eastAsia="宋体" w:cs="宋体"/>
          <w:bCs/>
          <w:color w:val="auto"/>
          <w:sz w:val="24"/>
          <w:szCs w:val="24"/>
          <w:highlight w:val="none"/>
        </w:rPr>
        <w:t>派人力资源管理专员到</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驻点办公</w:t>
      </w:r>
      <w:r>
        <w:rPr>
          <w:rFonts w:hint="eastAsia" w:ascii="宋体" w:hAnsi="宋体" w:eastAsia="宋体" w:cs="宋体"/>
          <w:bCs/>
          <w:color w:val="auto"/>
          <w:sz w:val="24"/>
          <w:szCs w:val="24"/>
          <w:highlight w:val="none"/>
          <w:lang w:eastAsia="zh-CN"/>
        </w:rPr>
        <w:t>；</w:t>
      </w:r>
    </w:p>
    <w:p>
      <w:pPr>
        <w:pStyle w:val="14"/>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w:t>
      </w:r>
      <w:r>
        <w:rPr>
          <w:rFonts w:hint="eastAsia" w:ascii="宋体" w:hAnsi="宋体" w:eastAsia="宋体" w:cs="宋体"/>
          <w:b/>
          <w:color w:val="auto"/>
          <w:sz w:val="24"/>
          <w:szCs w:val="24"/>
          <w:highlight w:val="none"/>
        </w:rPr>
        <w:t>质量</w:t>
      </w:r>
      <w:r>
        <w:rPr>
          <w:rFonts w:hint="eastAsia" w:ascii="宋体" w:hAnsi="宋体" w:eastAsia="宋体" w:cs="宋体"/>
          <w:b/>
          <w:bCs/>
          <w:color w:val="auto"/>
          <w:sz w:val="24"/>
          <w:szCs w:val="24"/>
          <w:highlight w:val="none"/>
        </w:rPr>
        <w:t>方面的需求</w:t>
      </w:r>
    </w:p>
    <w:p>
      <w:pPr>
        <w:pStyle w:val="14"/>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采购人确定员工的数量、名单后，供应商应确保5个工作日内办理完毕劳动合同签订手续、外包手续，及时向采购人</w:t>
      </w:r>
      <w:r>
        <w:rPr>
          <w:rFonts w:hint="eastAsia" w:ascii="宋体" w:hAnsi="宋体" w:eastAsia="宋体" w:cs="宋体"/>
          <w:bCs/>
          <w:color w:val="auto"/>
          <w:sz w:val="24"/>
          <w:szCs w:val="24"/>
          <w:highlight w:val="none"/>
          <w:lang w:val="en-US" w:eastAsia="zh-CN"/>
        </w:rPr>
        <w:t>提供</w:t>
      </w:r>
      <w:r>
        <w:rPr>
          <w:rFonts w:hint="eastAsia" w:ascii="宋体" w:hAnsi="宋体" w:eastAsia="宋体" w:cs="宋体"/>
          <w:bCs/>
          <w:color w:val="auto"/>
          <w:sz w:val="24"/>
          <w:szCs w:val="24"/>
          <w:highlight w:val="none"/>
          <w:lang w:eastAsia="zh-CN"/>
        </w:rPr>
        <w:t>外包</w:t>
      </w:r>
      <w:r>
        <w:rPr>
          <w:rFonts w:hint="eastAsia" w:ascii="宋体" w:hAnsi="宋体" w:eastAsia="宋体" w:cs="宋体"/>
          <w:bCs/>
          <w:color w:val="auto"/>
          <w:sz w:val="24"/>
          <w:szCs w:val="24"/>
          <w:highlight w:val="none"/>
          <w:lang w:val="en-US" w:eastAsia="zh-CN"/>
        </w:rPr>
        <w:t>服务</w:t>
      </w:r>
      <w:r>
        <w:rPr>
          <w:rFonts w:hint="eastAsia" w:ascii="宋体" w:hAnsi="宋体" w:eastAsia="宋体" w:cs="宋体"/>
          <w:bCs/>
          <w:color w:val="auto"/>
          <w:sz w:val="24"/>
          <w:szCs w:val="24"/>
          <w:highlight w:val="none"/>
          <w:lang w:eastAsia="zh-CN"/>
        </w:rPr>
        <w:t>；</w:t>
      </w:r>
    </w:p>
    <w:p>
      <w:pPr>
        <w:pStyle w:val="14"/>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供应商应确保及时、准确、妥善的处理外包员工的薪酬管理、社保、</w:t>
      </w:r>
      <w:r>
        <w:rPr>
          <w:rFonts w:hint="eastAsia" w:ascii="宋体" w:hAnsi="宋体" w:eastAsia="宋体" w:cs="宋体"/>
          <w:bCs/>
          <w:color w:val="auto"/>
          <w:sz w:val="24"/>
          <w:szCs w:val="24"/>
          <w:highlight w:val="none"/>
          <w:lang w:val="en-US" w:eastAsia="zh-CN"/>
        </w:rPr>
        <w:t>公积金</w:t>
      </w:r>
      <w:r>
        <w:rPr>
          <w:rFonts w:hint="eastAsia" w:ascii="宋体" w:hAnsi="宋体" w:eastAsia="宋体" w:cs="宋体"/>
          <w:bCs/>
          <w:color w:val="auto"/>
          <w:sz w:val="24"/>
          <w:szCs w:val="24"/>
          <w:highlight w:val="none"/>
          <w:lang w:eastAsia="zh-CN"/>
        </w:rPr>
        <w:t>办理及个税代扣代缴工作，避免发生劳动仲裁、诉讼事件；</w:t>
      </w:r>
    </w:p>
    <w:p>
      <w:pPr>
        <w:pStyle w:val="14"/>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供应商应确保及时、准确、妥善的处理外包员工的档案管理、党团组织关系管理以及专业技术人员的职称申报、评定等工作，避免发生人事仲裁事件；</w:t>
      </w:r>
    </w:p>
    <w:p>
      <w:pPr>
        <w:pStyle w:val="14"/>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供应商应确保和谐、稳妥的处理外包员工的劳动仲裁、劳动诉讼及人事仲裁事件，避免妨碍采购人的正常工作或给采购人带来不利社会影响；</w:t>
      </w:r>
    </w:p>
    <w:p>
      <w:pPr>
        <w:pStyle w:val="14"/>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供应商应</w:t>
      </w:r>
      <w:r>
        <w:rPr>
          <w:rFonts w:hint="eastAsia" w:ascii="宋体" w:hAnsi="宋体" w:eastAsia="宋体" w:cs="宋体"/>
          <w:bCs/>
          <w:color w:val="auto"/>
          <w:sz w:val="24"/>
          <w:szCs w:val="24"/>
          <w:highlight w:val="none"/>
          <w:lang w:eastAsia="zh-CN"/>
        </w:rPr>
        <w:t>及时</w:t>
      </w:r>
      <w:r>
        <w:rPr>
          <w:rFonts w:hint="eastAsia" w:ascii="宋体" w:hAnsi="宋体" w:cs="宋体"/>
          <w:bCs/>
          <w:color w:val="auto"/>
          <w:sz w:val="24"/>
          <w:szCs w:val="24"/>
          <w:highlight w:val="none"/>
          <w:lang w:val="en-US" w:eastAsia="zh-CN"/>
        </w:rPr>
        <w:t>安排</w:t>
      </w:r>
      <w:r>
        <w:rPr>
          <w:rFonts w:hint="eastAsia" w:ascii="宋体" w:hAnsi="宋体" w:eastAsia="宋体" w:cs="宋体"/>
          <w:bCs/>
          <w:color w:val="auto"/>
          <w:sz w:val="24"/>
          <w:szCs w:val="24"/>
          <w:highlight w:val="none"/>
          <w:lang w:eastAsia="zh-CN"/>
        </w:rPr>
        <w:t>外包人力资源管理专员到采购人驻点办公，人力资源管理专员应勤勉尽责，妥善处理外包员工的各项事务，协助采购人的相关工作。</w:t>
      </w:r>
    </w:p>
    <w:p>
      <w:pPr>
        <w:pStyle w:val="14"/>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制定管理的各种规章制度，每月定期对被</w:t>
      </w:r>
      <w:r>
        <w:rPr>
          <w:rFonts w:hint="eastAsia" w:ascii="宋体" w:hAnsi="宋体" w:cs="宋体"/>
          <w:bCs/>
          <w:color w:val="auto"/>
          <w:sz w:val="24"/>
          <w:szCs w:val="24"/>
          <w:highlight w:val="none"/>
          <w:lang w:eastAsia="zh-CN"/>
        </w:rPr>
        <w:t>外包</w:t>
      </w:r>
      <w:r>
        <w:rPr>
          <w:rFonts w:hint="eastAsia" w:ascii="宋体" w:hAnsi="宋体" w:eastAsia="宋体" w:cs="宋体"/>
          <w:bCs/>
          <w:color w:val="auto"/>
          <w:sz w:val="24"/>
          <w:szCs w:val="24"/>
          <w:highlight w:val="none"/>
          <w:lang w:eastAsia="zh-CN"/>
        </w:rPr>
        <w:t>人员履职情况进行检查、监督</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安全教育</w:t>
      </w:r>
      <w:r>
        <w:rPr>
          <w:rFonts w:hint="eastAsia" w:ascii="宋体" w:hAnsi="宋体" w:eastAsia="宋体" w:cs="宋体"/>
          <w:bCs/>
          <w:color w:val="auto"/>
          <w:sz w:val="24"/>
          <w:szCs w:val="24"/>
          <w:highlight w:val="none"/>
          <w:lang w:eastAsia="zh-CN"/>
        </w:rPr>
        <w:t>，协助</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eastAsia="zh-CN"/>
        </w:rPr>
        <w:t>对</w:t>
      </w:r>
      <w:r>
        <w:rPr>
          <w:rFonts w:hint="eastAsia" w:ascii="宋体" w:hAnsi="宋体" w:cs="宋体"/>
          <w:bCs/>
          <w:color w:val="auto"/>
          <w:sz w:val="24"/>
          <w:szCs w:val="24"/>
          <w:highlight w:val="none"/>
          <w:lang w:eastAsia="zh-CN"/>
        </w:rPr>
        <w:t>外包</w:t>
      </w:r>
      <w:r>
        <w:rPr>
          <w:rFonts w:hint="eastAsia" w:ascii="宋体" w:hAnsi="宋体" w:eastAsia="宋体" w:cs="宋体"/>
          <w:bCs/>
          <w:color w:val="auto"/>
          <w:sz w:val="24"/>
          <w:szCs w:val="24"/>
          <w:highlight w:val="none"/>
          <w:lang w:eastAsia="zh-CN"/>
        </w:rPr>
        <w:t>人员进行管理；</w:t>
      </w:r>
    </w:p>
    <w:p>
      <w:pPr>
        <w:pStyle w:val="14"/>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负责每月定期对</w:t>
      </w:r>
      <w:r>
        <w:rPr>
          <w:rFonts w:hint="eastAsia" w:ascii="宋体" w:hAnsi="宋体" w:cs="宋体"/>
          <w:bCs/>
          <w:color w:val="auto"/>
          <w:sz w:val="24"/>
          <w:szCs w:val="24"/>
          <w:highlight w:val="none"/>
          <w:lang w:eastAsia="zh-CN"/>
        </w:rPr>
        <w:t>外包</w:t>
      </w:r>
      <w:r>
        <w:rPr>
          <w:rFonts w:hint="eastAsia" w:ascii="宋体" w:hAnsi="宋体" w:eastAsia="宋体" w:cs="宋体"/>
          <w:bCs/>
          <w:color w:val="auto"/>
          <w:sz w:val="24"/>
          <w:szCs w:val="24"/>
          <w:highlight w:val="none"/>
          <w:lang w:eastAsia="zh-CN"/>
        </w:rPr>
        <w:t>人员进行一次有效的劳务跟踪调研，并有义务协助</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eastAsia="zh-CN"/>
        </w:rPr>
        <w:t>教育被</w:t>
      </w:r>
      <w:r>
        <w:rPr>
          <w:rFonts w:hint="eastAsia" w:ascii="宋体" w:hAnsi="宋体" w:cs="宋体"/>
          <w:bCs/>
          <w:color w:val="auto"/>
          <w:sz w:val="24"/>
          <w:szCs w:val="24"/>
          <w:highlight w:val="none"/>
          <w:lang w:eastAsia="zh-CN"/>
        </w:rPr>
        <w:t>外包</w:t>
      </w:r>
      <w:r>
        <w:rPr>
          <w:rFonts w:hint="eastAsia" w:ascii="宋体" w:hAnsi="宋体" w:eastAsia="宋体" w:cs="宋体"/>
          <w:bCs/>
          <w:color w:val="auto"/>
          <w:sz w:val="24"/>
          <w:szCs w:val="24"/>
          <w:highlight w:val="none"/>
          <w:lang w:eastAsia="zh-CN"/>
        </w:rPr>
        <w:t>人员遵守国家法律、法规和</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eastAsia="zh-CN"/>
        </w:rPr>
        <w:t>的相关规定，有义务协助</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eastAsia="zh-CN"/>
        </w:rPr>
        <w:t>做好</w:t>
      </w:r>
      <w:r>
        <w:rPr>
          <w:rFonts w:hint="eastAsia" w:ascii="宋体" w:hAnsi="宋体" w:cs="宋体"/>
          <w:bCs/>
          <w:color w:val="auto"/>
          <w:sz w:val="24"/>
          <w:szCs w:val="24"/>
          <w:highlight w:val="none"/>
          <w:lang w:eastAsia="zh-CN"/>
        </w:rPr>
        <w:t>外包</w:t>
      </w:r>
      <w:r>
        <w:rPr>
          <w:rFonts w:hint="eastAsia" w:ascii="宋体" w:hAnsi="宋体" w:eastAsia="宋体" w:cs="宋体"/>
          <w:bCs/>
          <w:color w:val="auto"/>
          <w:sz w:val="24"/>
          <w:szCs w:val="24"/>
          <w:highlight w:val="none"/>
          <w:lang w:eastAsia="zh-CN"/>
        </w:rPr>
        <w:t>人员的思想工作；</w:t>
      </w:r>
    </w:p>
    <w:p>
      <w:pPr>
        <w:pStyle w:val="14"/>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00" w:firstLineChars="0"/>
        <w:textAlignment w:val="auto"/>
        <w:outlineLvl w:val="9"/>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定期向采购人征询服务意见，并做好记录；</w:t>
      </w:r>
    </w:p>
    <w:p>
      <w:pPr>
        <w:pStyle w:val="14"/>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定期向采购人调查对服务质量的满意程度，并做好记录，进行分析；</w:t>
      </w:r>
    </w:p>
    <w:p>
      <w:pPr>
        <w:pStyle w:val="14"/>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供应商确保外包人员的</w:t>
      </w:r>
      <w:r>
        <w:rPr>
          <w:rFonts w:hint="eastAsia" w:ascii="宋体" w:hAnsi="宋体" w:eastAsia="宋体" w:cs="宋体"/>
          <w:bCs/>
          <w:color w:val="auto"/>
          <w:sz w:val="24"/>
          <w:szCs w:val="24"/>
          <w:highlight w:val="none"/>
        </w:rPr>
        <w:t>工作岗位、工作量及工作时间</w:t>
      </w:r>
      <w:r>
        <w:rPr>
          <w:rFonts w:hint="eastAsia" w:ascii="宋体" w:hAnsi="宋体" w:cs="宋体"/>
          <w:bCs/>
          <w:color w:val="auto"/>
          <w:sz w:val="24"/>
          <w:szCs w:val="24"/>
          <w:highlight w:val="none"/>
          <w:lang w:val="en-US" w:eastAsia="zh-CN"/>
        </w:rPr>
        <w:t>符合</w:t>
      </w:r>
      <w:r>
        <w:rPr>
          <w:rFonts w:hint="eastAsia" w:ascii="宋体" w:hAnsi="宋体" w:eastAsia="宋体" w:cs="宋体"/>
          <w:bCs/>
          <w:color w:val="auto"/>
          <w:sz w:val="24"/>
          <w:szCs w:val="24"/>
          <w:highlight w:val="none"/>
        </w:rPr>
        <w:t>采购人要求</w:t>
      </w:r>
      <w:r>
        <w:rPr>
          <w:rFonts w:hint="eastAsia" w:ascii="宋体" w:hAnsi="宋体" w:cs="宋体"/>
          <w:bCs/>
          <w:color w:val="auto"/>
          <w:sz w:val="24"/>
          <w:szCs w:val="24"/>
          <w:highlight w:val="none"/>
          <w:lang w:eastAsia="zh-CN"/>
        </w:rPr>
        <w:t>；</w:t>
      </w:r>
    </w:p>
    <w:p>
      <w:pPr>
        <w:pStyle w:val="14"/>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为确保供应商计时外包人员的工作效率，采购人</w:t>
      </w:r>
      <w:r>
        <w:rPr>
          <w:rFonts w:hint="eastAsia" w:ascii="宋体" w:hAnsi="宋体" w:eastAsia="宋体" w:cs="宋体"/>
          <w:bCs/>
          <w:color w:val="auto"/>
          <w:sz w:val="24"/>
          <w:szCs w:val="24"/>
          <w:highlight w:val="none"/>
          <w:lang w:eastAsia="zh-CN"/>
        </w:rPr>
        <w:t>对</w:t>
      </w:r>
      <w:r>
        <w:rPr>
          <w:rFonts w:hint="eastAsia" w:ascii="宋体" w:hAnsi="宋体" w:cs="宋体"/>
          <w:bCs/>
          <w:color w:val="auto"/>
          <w:sz w:val="24"/>
          <w:szCs w:val="24"/>
          <w:highlight w:val="none"/>
          <w:lang w:val="en-US" w:eastAsia="zh-CN"/>
        </w:rPr>
        <w:t>各</w:t>
      </w:r>
      <w:r>
        <w:rPr>
          <w:rFonts w:hint="eastAsia" w:ascii="宋体" w:hAnsi="宋体" w:eastAsia="宋体" w:cs="宋体"/>
          <w:bCs/>
          <w:color w:val="auto"/>
          <w:sz w:val="24"/>
          <w:szCs w:val="24"/>
          <w:highlight w:val="none"/>
          <w:lang w:eastAsia="zh-CN"/>
        </w:rPr>
        <w:t>岗位设定三天试用期</w:t>
      </w:r>
      <w:r>
        <w:rPr>
          <w:rFonts w:hint="eastAsia" w:ascii="宋体" w:hAnsi="宋体" w:cs="宋体"/>
          <w:bCs/>
          <w:color w:val="auto"/>
          <w:sz w:val="24"/>
          <w:szCs w:val="24"/>
          <w:highlight w:val="none"/>
          <w:lang w:val="en-US" w:eastAsia="zh-CN"/>
        </w:rPr>
        <w:t>以及</w:t>
      </w:r>
      <w:r>
        <w:rPr>
          <w:rFonts w:hint="eastAsia" w:ascii="宋体" w:hAnsi="宋体" w:eastAsia="宋体" w:cs="宋体"/>
          <w:bCs/>
          <w:color w:val="auto"/>
          <w:sz w:val="24"/>
          <w:szCs w:val="24"/>
          <w:highlight w:val="none"/>
          <w:lang w:eastAsia="zh-CN"/>
        </w:rPr>
        <w:t>七天宽延期</w:t>
      </w:r>
      <w:r>
        <w:rPr>
          <w:rFonts w:hint="eastAsia" w:ascii="宋体" w:hAnsi="宋体" w:cs="宋体"/>
          <w:bCs/>
          <w:color w:val="auto"/>
          <w:sz w:val="24"/>
          <w:szCs w:val="24"/>
          <w:highlight w:val="none"/>
          <w:lang w:eastAsia="zh-CN"/>
        </w:rPr>
        <w:t>（在</w:t>
      </w:r>
      <w:r>
        <w:rPr>
          <w:rFonts w:hint="eastAsia" w:ascii="宋体" w:hAnsi="宋体" w:cs="宋体"/>
          <w:bCs/>
          <w:color w:val="auto"/>
          <w:sz w:val="24"/>
          <w:szCs w:val="24"/>
          <w:highlight w:val="none"/>
          <w:lang w:val="en-US" w:eastAsia="zh-CN"/>
        </w:rPr>
        <w:t>宽延期内，按4000元/月，即19.23元/小时核算劳务费用</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七天宽延期后，</w:t>
      </w:r>
      <w:r>
        <w:rPr>
          <w:rFonts w:hint="eastAsia" w:ascii="宋体" w:hAnsi="宋体" w:eastAsia="宋体" w:cs="宋体"/>
          <w:bCs/>
          <w:color w:val="auto"/>
          <w:sz w:val="24"/>
          <w:szCs w:val="24"/>
          <w:highlight w:val="none"/>
          <w:lang w:eastAsia="zh-CN"/>
        </w:rPr>
        <w:t>按实际</w:t>
      </w:r>
      <w:r>
        <w:rPr>
          <w:rFonts w:hint="eastAsia" w:ascii="宋体" w:hAnsi="宋体" w:cs="宋体"/>
          <w:bCs/>
          <w:color w:val="auto"/>
          <w:sz w:val="24"/>
          <w:szCs w:val="24"/>
          <w:highlight w:val="none"/>
          <w:lang w:val="en-US" w:eastAsia="zh-CN"/>
        </w:rPr>
        <w:t>每小时</w:t>
      </w:r>
      <w:r>
        <w:rPr>
          <w:rFonts w:hint="eastAsia" w:ascii="宋体" w:hAnsi="宋体" w:eastAsia="宋体" w:cs="宋体"/>
          <w:bCs/>
          <w:color w:val="auto"/>
          <w:sz w:val="24"/>
          <w:szCs w:val="24"/>
          <w:highlight w:val="none"/>
          <w:lang w:eastAsia="zh-CN"/>
        </w:rPr>
        <w:t>完成工作</w:t>
      </w:r>
      <w:r>
        <w:rPr>
          <w:rFonts w:hint="eastAsia" w:ascii="宋体" w:hAnsi="宋体" w:cs="宋体"/>
          <w:bCs/>
          <w:color w:val="auto"/>
          <w:sz w:val="24"/>
          <w:szCs w:val="24"/>
          <w:highlight w:val="none"/>
          <w:lang w:val="en-US" w:eastAsia="zh-CN"/>
        </w:rPr>
        <w:t>产</w:t>
      </w:r>
      <w:r>
        <w:rPr>
          <w:rFonts w:hint="eastAsia" w:ascii="宋体" w:hAnsi="宋体" w:eastAsia="宋体" w:cs="宋体"/>
          <w:bCs/>
          <w:color w:val="auto"/>
          <w:sz w:val="24"/>
          <w:szCs w:val="24"/>
          <w:highlight w:val="none"/>
          <w:lang w:eastAsia="zh-CN"/>
        </w:rPr>
        <w:t>量</w:t>
      </w:r>
      <w:r>
        <w:rPr>
          <w:rFonts w:hint="eastAsia" w:ascii="宋体" w:hAnsi="宋体" w:cs="宋体"/>
          <w:bCs/>
          <w:color w:val="auto"/>
          <w:sz w:val="24"/>
          <w:szCs w:val="24"/>
          <w:highlight w:val="none"/>
          <w:lang w:val="en-US" w:eastAsia="zh-CN"/>
        </w:rPr>
        <w:t>/基准产</w:t>
      </w:r>
      <w:r>
        <w:rPr>
          <w:rFonts w:hint="eastAsia" w:ascii="宋体" w:hAnsi="宋体" w:eastAsia="宋体" w:cs="宋体"/>
          <w:bCs/>
          <w:color w:val="auto"/>
          <w:sz w:val="24"/>
          <w:szCs w:val="24"/>
          <w:highlight w:val="none"/>
          <w:lang w:eastAsia="zh-CN"/>
        </w:rPr>
        <w:t>量</w:t>
      </w:r>
      <w:r>
        <w:rPr>
          <w:rFonts w:hint="eastAsia" w:ascii="宋体" w:hAnsi="宋体" w:cs="宋体"/>
          <w:bCs/>
          <w:color w:val="auto"/>
          <w:sz w:val="24"/>
          <w:szCs w:val="24"/>
          <w:highlight w:val="none"/>
          <w:lang w:val="en-US" w:eastAsia="zh-CN"/>
        </w:rPr>
        <w:t>*100%进行核算劳务外包费用，以下为各组别岗位每小时需完成的基准产量：</w:t>
      </w:r>
    </w:p>
    <w:tbl>
      <w:tblPr>
        <w:tblStyle w:val="10"/>
        <w:tblW w:w="82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1"/>
        <w:gridCol w:w="3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551"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组别名称</w:t>
            </w:r>
          </w:p>
        </w:tc>
        <w:tc>
          <w:tcPr>
            <w:tcW w:w="3708"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基准产量（件/小时/人）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45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挂衣</w:t>
            </w:r>
          </w:p>
        </w:tc>
        <w:tc>
          <w:tcPr>
            <w:tcW w:w="370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45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大烫组（挂）</w:t>
            </w:r>
          </w:p>
        </w:tc>
        <w:tc>
          <w:tcPr>
            <w:tcW w:w="370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45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折叠组</w:t>
            </w:r>
          </w:p>
        </w:tc>
        <w:tc>
          <w:tcPr>
            <w:tcW w:w="370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45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手烫</w:t>
            </w:r>
          </w:p>
        </w:tc>
        <w:tc>
          <w:tcPr>
            <w:tcW w:w="370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45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工作服手折</w:t>
            </w:r>
          </w:p>
        </w:tc>
        <w:tc>
          <w:tcPr>
            <w:tcW w:w="370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8259" w:type="dxa"/>
            <w:gridSpan w:val="2"/>
            <w:tcBorders>
              <w:top w:val="single" w:color="000000"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备注：除以上组别人员外，其他组别人员在七天宽延期后按中标价格*实际工时核算劳务外包费用。</w:t>
            </w:r>
          </w:p>
        </w:tc>
      </w:tr>
    </w:tbl>
    <w:p>
      <w:pPr>
        <w:pStyle w:val="14"/>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为使供应商外包人员提升工作效率，激励外包人员超额完成采购人规定的基准产量，采购人可根据外包人员工作产量完成情况，与供应商共同协商制订激励机制；</w:t>
      </w:r>
    </w:p>
    <w:p>
      <w:pPr>
        <w:pStyle w:val="14"/>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供应商应确保</w:t>
      </w:r>
      <w:r>
        <w:rPr>
          <w:rFonts w:hint="eastAsia" w:ascii="宋体" w:hAnsi="宋体" w:cs="宋体"/>
          <w:bCs/>
          <w:color w:val="auto"/>
          <w:sz w:val="24"/>
          <w:szCs w:val="24"/>
          <w:highlight w:val="none"/>
          <w:lang w:val="en-US" w:eastAsia="zh-CN"/>
        </w:rPr>
        <w:t>外包</w:t>
      </w:r>
      <w:r>
        <w:rPr>
          <w:rFonts w:hint="eastAsia" w:ascii="宋体" w:hAnsi="宋体" w:eastAsia="宋体" w:cs="宋体"/>
          <w:bCs/>
          <w:color w:val="auto"/>
          <w:sz w:val="24"/>
          <w:szCs w:val="24"/>
          <w:highlight w:val="none"/>
          <w:lang w:val="en-US" w:eastAsia="zh-CN"/>
        </w:rPr>
        <w:t>人员及队伍的稳定性，</w:t>
      </w:r>
      <w:r>
        <w:rPr>
          <w:rFonts w:hint="eastAsia" w:ascii="宋体" w:hAnsi="宋体" w:cs="宋体"/>
          <w:bCs/>
          <w:color w:val="auto"/>
          <w:sz w:val="24"/>
          <w:szCs w:val="24"/>
          <w:highlight w:val="none"/>
          <w:lang w:val="en-US" w:eastAsia="zh-CN"/>
        </w:rPr>
        <w:t>外包</w:t>
      </w:r>
      <w:r>
        <w:rPr>
          <w:rFonts w:hint="eastAsia" w:ascii="宋体" w:hAnsi="宋体" w:eastAsia="宋体" w:cs="宋体"/>
          <w:bCs/>
          <w:color w:val="auto"/>
          <w:sz w:val="24"/>
          <w:szCs w:val="24"/>
          <w:highlight w:val="none"/>
          <w:lang w:val="en-US" w:eastAsia="zh-CN"/>
        </w:rPr>
        <w:t>队伍人员更换比例不得超出总人</w:t>
      </w:r>
      <w:r>
        <w:rPr>
          <w:rFonts w:hint="eastAsia" w:ascii="宋体" w:hAnsi="宋体" w:cs="宋体"/>
          <w:bCs/>
          <w:color w:val="auto"/>
          <w:sz w:val="24"/>
          <w:szCs w:val="24"/>
          <w:highlight w:val="none"/>
          <w:lang w:val="en-US" w:eastAsia="zh-CN"/>
        </w:rPr>
        <w:t>数</w:t>
      </w:r>
      <w:r>
        <w:rPr>
          <w:rFonts w:hint="eastAsia" w:ascii="宋体" w:hAnsi="宋体" w:eastAsia="宋体" w:cs="宋体"/>
          <w:bCs/>
          <w:color w:val="auto"/>
          <w:sz w:val="24"/>
          <w:szCs w:val="24"/>
          <w:highlight w:val="none"/>
          <w:lang w:val="en-US" w:eastAsia="zh-CN"/>
        </w:rPr>
        <w:t>15%（3天试用期考核不达标的除外），如更换比例超出15%，每更换超出1人，按200元/人扣减劳务外包费用，</w:t>
      </w:r>
      <w:r>
        <w:rPr>
          <w:rFonts w:hint="eastAsia" w:ascii="宋体" w:hAnsi="宋体" w:cs="宋体"/>
          <w:bCs/>
          <w:color w:val="auto"/>
          <w:sz w:val="24"/>
          <w:szCs w:val="24"/>
          <w:highlight w:val="none"/>
          <w:lang w:val="en-US" w:eastAsia="zh-CN"/>
        </w:rPr>
        <w:t>并</w:t>
      </w:r>
      <w:r>
        <w:rPr>
          <w:rFonts w:hint="eastAsia" w:ascii="宋体" w:hAnsi="宋体" w:eastAsia="宋体" w:cs="宋体"/>
          <w:bCs/>
          <w:color w:val="auto"/>
          <w:sz w:val="24"/>
          <w:szCs w:val="24"/>
          <w:highlight w:val="none"/>
          <w:lang w:val="en-US" w:eastAsia="zh-CN"/>
        </w:rPr>
        <w:t>在当月劳务外包费用中扣除。</w:t>
      </w:r>
    </w:p>
    <w:p>
      <w:pPr>
        <w:pStyle w:val="14"/>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确保人员履职尽责；如有辞退、辞职等人员变动应提前告知采购人并主动</w:t>
      </w:r>
      <w:r>
        <w:rPr>
          <w:rFonts w:hint="eastAsia" w:ascii="宋体" w:hAnsi="宋体" w:eastAsia="宋体" w:cs="宋体"/>
          <w:bCs/>
          <w:color w:val="auto"/>
          <w:sz w:val="24"/>
          <w:szCs w:val="24"/>
          <w:highlight w:val="none"/>
          <w:lang w:val="en-US" w:eastAsia="zh-CN"/>
        </w:rPr>
        <w:t>与采购人沟通</w:t>
      </w:r>
      <w:r>
        <w:rPr>
          <w:rFonts w:hint="eastAsia" w:ascii="宋体" w:hAnsi="宋体" w:eastAsia="宋体" w:cs="宋体"/>
          <w:bCs/>
          <w:color w:val="auto"/>
          <w:sz w:val="24"/>
          <w:szCs w:val="24"/>
          <w:highlight w:val="none"/>
          <w:lang w:eastAsia="zh-CN"/>
        </w:rPr>
        <w:t>安排人员提前补位，严禁延期补位；</w:t>
      </w:r>
    </w:p>
    <w:p>
      <w:pPr>
        <w:pStyle w:val="14"/>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外包</w:t>
      </w:r>
      <w:r>
        <w:rPr>
          <w:rFonts w:hint="eastAsia" w:ascii="宋体" w:hAnsi="宋体" w:eastAsia="宋体" w:cs="宋体"/>
          <w:bCs/>
          <w:color w:val="auto"/>
          <w:sz w:val="24"/>
          <w:szCs w:val="24"/>
          <w:highlight w:val="none"/>
          <w:lang w:eastAsia="zh-CN"/>
        </w:rPr>
        <w:t>人员解除或终止劳动关系时，按照《劳动合同法》规定，需要支付经济补偿金的，由</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根据法律规定足额全部支付，</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eastAsia="zh-CN"/>
        </w:rPr>
        <w:t>不再承担任何费用；</w:t>
      </w:r>
    </w:p>
    <w:p>
      <w:pPr>
        <w:pStyle w:val="14"/>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color w:val="auto"/>
          <w:sz w:val="24"/>
          <w:szCs w:val="24"/>
          <w:highlight w:val="none"/>
          <w:lang w:eastAsia="zh-CN"/>
        </w:rPr>
      </w:pPr>
      <w:bookmarkStart w:id="0" w:name="_Toc6583"/>
      <w:bookmarkStart w:id="1" w:name="_Toc25995"/>
      <w:r>
        <w:rPr>
          <w:rFonts w:hint="eastAsia" w:ascii="宋体" w:hAnsi="宋体" w:eastAsia="宋体" w:cs="宋体"/>
          <w:b/>
          <w:bCs/>
          <w:color w:val="auto"/>
          <w:sz w:val="24"/>
          <w:szCs w:val="24"/>
          <w:highlight w:val="none"/>
          <w:lang w:eastAsia="zh-CN"/>
        </w:rPr>
        <w:t>考核标准</w:t>
      </w:r>
      <w:bookmarkEnd w:id="0"/>
      <w:bookmarkEnd w:id="1"/>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32"/>
          <w:highlight w:val="none"/>
          <w:lang w:eastAsia="zh-CN" w:bidi="ar"/>
        </w:rPr>
      </w:pPr>
      <w:r>
        <w:rPr>
          <w:rFonts w:hint="eastAsia" w:ascii="宋体" w:hAnsi="宋体" w:eastAsia="宋体" w:cs="宋体"/>
          <w:color w:val="auto"/>
          <w:sz w:val="24"/>
          <w:szCs w:val="32"/>
          <w:highlight w:val="none"/>
          <w:lang w:eastAsia="zh-CN" w:bidi="ar"/>
        </w:rPr>
        <w:t>每月服务费支付前，采购人对供应商进行考评，总分为100分，对应服务费按实际得分计算：</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32"/>
          <w:highlight w:val="none"/>
          <w:lang w:eastAsia="zh-CN" w:bidi="ar"/>
        </w:rPr>
      </w:pPr>
      <w:r>
        <w:rPr>
          <w:rFonts w:hint="eastAsia" w:ascii="宋体" w:hAnsi="宋体" w:eastAsia="宋体" w:cs="宋体"/>
          <w:color w:val="auto"/>
          <w:sz w:val="24"/>
          <w:szCs w:val="32"/>
          <w:highlight w:val="none"/>
          <w:lang w:eastAsia="zh-CN" w:bidi="ar"/>
        </w:rPr>
        <w:t>（1）100分≥得分≥</w:t>
      </w:r>
      <w:r>
        <w:rPr>
          <w:rFonts w:hint="eastAsia" w:ascii="宋体" w:hAnsi="宋体" w:eastAsia="宋体" w:cs="宋体"/>
          <w:color w:val="auto"/>
          <w:sz w:val="24"/>
          <w:szCs w:val="32"/>
          <w:highlight w:val="none"/>
          <w:lang w:val="en-US" w:eastAsia="zh-CN" w:bidi="ar"/>
        </w:rPr>
        <w:t>8</w:t>
      </w:r>
      <w:r>
        <w:rPr>
          <w:rFonts w:hint="eastAsia" w:ascii="宋体" w:hAnsi="宋体" w:eastAsia="宋体" w:cs="宋体"/>
          <w:color w:val="auto"/>
          <w:sz w:val="24"/>
          <w:szCs w:val="32"/>
          <w:highlight w:val="none"/>
          <w:lang w:eastAsia="zh-CN" w:bidi="ar"/>
        </w:rPr>
        <w:t>0分，当月服务费按100%支付。</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32"/>
          <w:highlight w:val="none"/>
          <w:lang w:eastAsia="zh-CN" w:bidi="ar"/>
        </w:rPr>
      </w:pPr>
      <w:r>
        <w:rPr>
          <w:rFonts w:hint="eastAsia" w:ascii="宋体" w:hAnsi="宋体" w:eastAsia="宋体" w:cs="宋体"/>
          <w:color w:val="auto"/>
          <w:sz w:val="24"/>
          <w:szCs w:val="32"/>
          <w:highlight w:val="none"/>
          <w:lang w:eastAsia="zh-CN" w:bidi="ar"/>
        </w:rPr>
        <w:t>（2）</w:t>
      </w:r>
      <w:r>
        <w:rPr>
          <w:rFonts w:hint="eastAsia" w:ascii="宋体" w:hAnsi="宋体" w:eastAsia="宋体" w:cs="宋体"/>
          <w:color w:val="auto"/>
          <w:sz w:val="24"/>
          <w:szCs w:val="32"/>
          <w:highlight w:val="none"/>
          <w:lang w:val="en-US" w:eastAsia="zh-CN" w:bidi="ar"/>
        </w:rPr>
        <w:t>8</w:t>
      </w:r>
      <w:r>
        <w:rPr>
          <w:rFonts w:hint="eastAsia" w:ascii="宋体" w:hAnsi="宋体" w:eastAsia="宋体" w:cs="宋体"/>
          <w:color w:val="auto"/>
          <w:sz w:val="24"/>
          <w:szCs w:val="32"/>
          <w:highlight w:val="none"/>
          <w:lang w:eastAsia="zh-CN" w:bidi="ar"/>
        </w:rPr>
        <w:t>0分＞得分≥75分，当月服务费按98%支付。</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32"/>
          <w:highlight w:val="none"/>
          <w:lang w:eastAsia="zh-CN" w:bidi="ar"/>
        </w:rPr>
      </w:pPr>
      <w:r>
        <w:rPr>
          <w:rFonts w:hint="eastAsia" w:ascii="宋体" w:hAnsi="宋体" w:eastAsia="宋体" w:cs="宋体"/>
          <w:color w:val="auto"/>
          <w:sz w:val="24"/>
          <w:szCs w:val="32"/>
          <w:highlight w:val="none"/>
          <w:lang w:eastAsia="zh-CN" w:bidi="ar"/>
        </w:rPr>
        <w:t>（3）75分＞得分≥70分，当月服务费按95%支付。</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32"/>
          <w:highlight w:val="none"/>
          <w:lang w:eastAsia="zh-CN" w:bidi="ar"/>
        </w:rPr>
      </w:pPr>
      <w:r>
        <w:rPr>
          <w:rFonts w:hint="eastAsia" w:ascii="宋体" w:hAnsi="宋体" w:eastAsia="宋体" w:cs="宋体"/>
          <w:color w:val="auto"/>
          <w:sz w:val="24"/>
          <w:szCs w:val="32"/>
          <w:highlight w:val="none"/>
          <w:lang w:eastAsia="zh-CN" w:bidi="ar"/>
        </w:rPr>
        <w:t>（4）得分在70分以下（不含本数）的为考核不合格，采购人无需支付当月服务费。</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32"/>
          <w:highlight w:val="none"/>
          <w:lang w:eastAsia="zh-CN" w:bidi="ar"/>
        </w:rPr>
      </w:pPr>
      <w:r>
        <w:rPr>
          <w:rFonts w:hint="eastAsia" w:ascii="宋体" w:hAnsi="宋体" w:eastAsia="宋体" w:cs="宋体"/>
          <w:color w:val="auto"/>
          <w:sz w:val="24"/>
          <w:szCs w:val="32"/>
          <w:highlight w:val="none"/>
          <w:lang w:eastAsia="zh-CN" w:bidi="ar"/>
        </w:rPr>
        <w:t>（5）合同执行期间累计达两次考核不合格，采购人有权单方面终止合同并另行发包。如终止合同，供应商必须在收到终止合同通知书之日起一个月内无条件退场并配合做好交接工作。</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32"/>
          <w:highlight w:val="none"/>
          <w:lang w:val="en-US" w:eastAsia="zh-CN" w:bidi="ar"/>
        </w:rPr>
      </w:pPr>
      <w:r>
        <w:rPr>
          <w:rFonts w:hint="eastAsia" w:ascii="宋体" w:hAnsi="宋体" w:eastAsia="宋体" w:cs="宋体"/>
          <w:color w:val="auto"/>
          <w:sz w:val="24"/>
          <w:szCs w:val="32"/>
          <w:highlight w:val="none"/>
          <w:lang w:eastAsia="zh-CN" w:bidi="ar"/>
        </w:rPr>
        <w:t>（</w:t>
      </w:r>
      <w:r>
        <w:rPr>
          <w:rFonts w:hint="eastAsia" w:ascii="宋体" w:hAnsi="宋体" w:eastAsia="宋体" w:cs="宋体"/>
          <w:color w:val="auto"/>
          <w:sz w:val="24"/>
          <w:szCs w:val="32"/>
          <w:highlight w:val="none"/>
          <w:lang w:val="en-US" w:eastAsia="zh-CN" w:bidi="ar"/>
        </w:rPr>
        <w:t>6</w:t>
      </w:r>
      <w:r>
        <w:rPr>
          <w:rFonts w:hint="eastAsia" w:ascii="宋体" w:hAnsi="宋体" w:eastAsia="宋体" w:cs="宋体"/>
          <w:color w:val="auto"/>
          <w:sz w:val="24"/>
          <w:szCs w:val="32"/>
          <w:highlight w:val="none"/>
          <w:lang w:eastAsia="zh-CN" w:bidi="ar"/>
        </w:rPr>
        <w:t>）</w:t>
      </w:r>
      <w:r>
        <w:rPr>
          <w:rFonts w:hint="eastAsia" w:ascii="宋体" w:hAnsi="宋体" w:eastAsia="宋体" w:cs="宋体"/>
          <w:color w:val="auto"/>
          <w:sz w:val="24"/>
          <w:szCs w:val="32"/>
          <w:highlight w:val="none"/>
          <w:lang w:val="en-US" w:eastAsia="zh-CN" w:bidi="ar"/>
        </w:rPr>
        <w:t>考核标准详见附件1</w:t>
      </w:r>
      <w:r>
        <w:rPr>
          <w:rFonts w:hint="eastAsia" w:ascii="宋体" w:hAnsi="宋体" w:eastAsia="宋体" w:cs="宋体"/>
          <w:color w:val="auto"/>
          <w:sz w:val="24"/>
          <w:szCs w:val="24"/>
          <w:highlight w:val="none"/>
          <w:lang w:val="en-US" w:eastAsia="zh-CN"/>
        </w:rPr>
        <w:t>劳务外包管理考核实施细则</w:t>
      </w:r>
    </w:p>
    <w:p>
      <w:pPr>
        <w:spacing w:before="61"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附件1劳务外包管理考核实施细则</w:t>
      </w:r>
    </w:p>
    <w:p>
      <w:pPr>
        <w:spacing w:before="61" w:line="360" w:lineRule="auto"/>
        <w:ind w:firstLine="480" w:firstLineChars="200"/>
        <w:rPr>
          <w:rFonts w:hint="eastAsia" w:ascii="宋体" w:hAnsi="宋体" w:eastAsia="宋体" w:cs="宋体"/>
          <w:color w:val="auto"/>
          <w:spacing w:val="-5"/>
          <w:sz w:val="24"/>
          <w:szCs w:val="24"/>
          <w:highlight w:val="none"/>
        </w:rPr>
      </w:pPr>
      <w:r>
        <w:rPr>
          <w:rFonts w:hint="eastAsia" w:ascii="宋体" w:hAnsi="宋体" w:eastAsia="宋体" w:cs="宋体"/>
          <w:color w:val="auto"/>
          <w:sz w:val="24"/>
          <w:szCs w:val="24"/>
          <w:highlight w:val="none"/>
          <w:lang w:val="en-US" w:eastAsia="zh-CN"/>
        </w:rPr>
        <w:t>为更好的管理、约束劳务人员，要求</w:t>
      </w:r>
      <w:bookmarkStart w:id="2" w:name="OLE_LINK1"/>
      <w:r>
        <w:rPr>
          <w:rFonts w:hint="eastAsia" w:ascii="宋体" w:hAnsi="宋体" w:eastAsia="宋体" w:cs="宋体"/>
          <w:color w:val="auto"/>
          <w:sz w:val="24"/>
          <w:szCs w:val="24"/>
          <w:highlight w:val="none"/>
          <w:lang w:val="en-US" w:eastAsia="zh-CN"/>
        </w:rPr>
        <w:t>每月</w:t>
      </w:r>
      <w:bookmarkEnd w:id="2"/>
      <w:r>
        <w:rPr>
          <w:rFonts w:hint="eastAsia" w:ascii="宋体" w:hAnsi="宋体" w:eastAsia="宋体" w:cs="宋体"/>
          <w:color w:val="auto"/>
          <w:sz w:val="24"/>
          <w:szCs w:val="24"/>
          <w:highlight w:val="none"/>
          <w:lang w:val="en-US" w:eastAsia="zh-CN"/>
        </w:rPr>
        <w:t>通过考核方式进行管理，抽取劳务</w:t>
      </w:r>
      <w:r>
        <w:rPr>
          <w:rFonts w:hint="eastAsia" w:ascii="宋体" w:hAnsi="宋体" w:eastAsia="宋体" w:cs="宋体"/>
          <w:color w:val="auto"/>
          <w:sz w:val="24"/>
          <w:szCs w:val="24"/>
          <w:highlight w:val="none"/>
        </w:rPr>
        <w:t>公司</w:t>
      </w:r>
      <w:r>
        <w:rPr>
          <w:rFonts w:hint="eastAsia" w:ascii="宋体" w:hAnsi="宋体" w:eastAsia="宋体" w:cs="宋体"/>
          <w:color w:val="auto"/>
          <w:sz w:val="24"/>
          <w:szCs w:val="24"/>
          <w:highlight w:val="none"/>
          <w:lang w:val="en-US" w:eastAsia="zh-CN"/>
        </w:rPr>
        <w:t>每月</w:t>
      </w:r>
      <w:r>
        <w:rPr>
          <w:rFonts w:hint="eastAsia" w:ascii="宋体" w:hAnsi="宋体" w:eastAsia="宋体" w:cs="宋体"/>
          <w:color w:val="auto"/>
          <w:sz w:val="24"/>
          <w:szCs w:val="24"/>
          <w:highlight w:val="none"/>
        </w:rPr>
        <w:t>管理服务费的5%由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通过月度工作考核</w:t>
      </w:r>
      <w:r>
        <w:rPr>
          <w:rFonts w:hint="eastAsia" w:ascii="宋体" w:hAnsi="宋体" w:eastAsia="宋体" w:cs="宋体"/>
          <w:color w:val="auto"/>
          <w:spacing w:val="-1"/>
          <w:sz w:val="24"/>
          <w:szCs w:val="24"/>
          <w:highlight w:val="none"/>
        </w:rPr>
        <w:t>，考核达标后，于次</w:t>
      </w:r>
      <w:r>
        <w:rPr>
          <w:rFonts w:hint="eastAsia" w:ascii="宋体" w:hAnsi="宋体" w:eastAsia="宋体" w:cs="宋体"/>
          <w:color w:val="auto"/>
          <w:spacing w:val="-1"/>
          <w:sz w:val="24"/>
          <w:szCs w:val="24"/>
          <w:highlight w:val="none"/>
          <w:lang w:val="en-US" w:eastAsia="zh-CN"/>
        </w:rPr>
        <w:t>月</w:t>
      </w:r>
      <w:r>
        <w:rPr>
          <w:rFonts w:hint="eastAsia" w:ascii="宋体" w:hAnsi="宋体" w:eastAsia="宋体" w:cs="宋体"/>
          <w:color w:val="auto"/>
          <w:spacing w:val="-5"/>
          <w:sz w:val="24"/>
          <w:szCs w:val="24"/>
          <w:highlight w:val="none"/>
          <w:lang w:eastAsia="zh-CN"/>
        </w:rPr>
        <w:t>返还</w:t>
      </w:r>
      <w:r>
        <w:rPr>
          <w:rFonts w:hint="eastAsia" w:ascii="宋体" w:hAnsi="宋体" w:eastAsia="宋体" w:cs="宋体"/>
          <w:color w:val="auto"/>
          <w:spacing w:val="-5"/>
          <w:sz w:val="24"/>
          <w:szCs w:val="24"/>
          <w:highlight w:val="none"/>
        </w:rPr>
        <w:t>给乙方。</w:t>
      </w:r>
    </w:p>
    <w:tbl>
      <w:tblPr>
        <w:tblStyle w:val="18"/>
        <w:tblW w:w="95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2656"/>
        <w:gridCol w:w="5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064" w:type="dxa"/>
            <w:vAlign w:val="top"/>
          </w:tcPr>
          <w:p>
            <w:pPr>
              <w:pStyle w:val="17"/>
              <w:spacing w:before="32" w:line="360" w:lineRule="auto"/>
              <w:ind w:left="74"/>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类</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别</w:t>
            </w:r>
          </w:p>
        </w:tc>
        <w:tc>
          <w:tcPr>
            <w:tcW w:w="2656" w:type="dxa"/>
            <w:vAlign w:val="top"/>
          </w:tcPr>
          <w:p>
            <w:pPr>
              <w:pStyle w:val="17"/>
              <w:spacing w:before="32" w:line="360" w:lineRule="auto"/>
              <w:ind w:left="81"/>
              <w:jc w:val="center"/>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内</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6"/>
                <w:sz w:val="24"/>
                <w:szCs w:val="24"/>
                <w:highlight w:val="none"/>
              </w:rPr>
              <w:t>容</w:t>
            </w:r>
          </w:p>
        </w:tc>
        <w:tc>
          <w:tcPr>
            <w:tcW w:w="5782" w:type="dxa"/>
            <w:vAlign w:val="top"/>
          </w:tcPr>
          <w:p>
            <w:pPr>
              <w:pStyle w:val="17"/>
              <w:spacing w:before="33" w:line="360" w:lineRule="auto"/>
              <w:ind w:left="84"/>
              <w:jc w:val="center"/>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5"/>
                <w:sz w:val="24"/>
                <w:szCs w:val="24"/>
                <w:highlight w:val="none"/>
              </w:rPr>
              <w:t>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5" w:hRule="atLeast"/>
        </w:trPr>
        <w:tc>
          <w:tcPr>
            <w:tcW w:w="1064" w:type="dxa"/>
            <w:vAlign w:val="center"/>
          </w:tcPr>
          <w:p>
            <w:pPr>
              <w:pStyle w:val="17"/>
              <w:spacing w:before="62" w:line="360" w:lineRule="auto"/>
              <w:ind w:left="74" w:right="236"/>
              <w:jc w:val="center"/>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月考</w:t>
            </w:r>
            <w:r>
              <w:rPr>
                <w:rFonts w:hint="eastAsia" w:ascii="宋体" w:hAnsi="宋体" w:eastAsia="宋体" w:cs="宋体"/>
                <w:color w:val="auto"/>
                <w:spacing w:val="-3"/>
                <w:sz w:val="24"/>
                <w:szCs w:val="24"/>
                <w:highlight w:val="none"/>
              </w:rPr>
              <w:t>核分数</w:t>
            </w:r>
          </w:p>
        </w:tc>
        <w:tc>
          <w:tcPr>
            <w:tcW w:w="2656" w:type="dxa"/>
            <w:vAlign w:val="center"/>
          </w:tcPr>
          <w:p>
            <w:pPr>
              <w:pStyle w:val="17"/>
              <w:spacing w:before="62" w:line="360" w:lineRule="auto"/>
              <w:ind w:left="81"/>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每月由甲方考核</w:t>
            </w:r>
            <w:r>
              <w:rPr>
                <w:rFonts w:hint="eastAsia" w:ascii="宋体" w:hAnsi="宋体" w:eastAsia="宋体" w:cs="宋体"/>
                <w:color w:val="auto"/>
                <w:spacing w:val="-1"/>
                <w:sz w:val="24"/>
                <w:szCs w:val="24"/>
                <w:highlight w:val="none"/>
                <w:lang w:val="en-US" w:eastAsia="zh-CN"/>
              </w:rPr>
              <w:t>小组</w:t>
            </w:r>
            <w:r>
              <w:rPr>
                <w:rFonts w:hint="eastAsia" w:ascii="宋体" w:hAnsi="宋体" w:eastAsia="宋体" w:cs="宋体"/>
                <w:color w:val="auto"/>
                <w:spacing w:val="-1"/>
                <w:sz w:val="24"/>
                <w:szCs w:val="24"/>
                <w:highlight w:val="none"/>
              </w:rPr>
              <w:t>评分</w:t>
            </w:r>
          </w:p>
        </w:tc>
        <w:tc>
          <w:tcPr>
            <w:tcW w:w="5782" w:type="dxa"/>
            <w:vAlign w:val="top"/>
          </w:tcPr>
          <w:p>
            <w:pPr>
              <w:pStyle w:val="17"/>
              <w:spacing w:before="19" w:line="360" w:lineRule="auto"/>
              <w:ind w:left="84" w:right="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如果当月考评分未达到</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分以上</w:t>
            </w:r>
            <w:r>
              <w:rPr>
                <w:rFonts w:hint="eastAsia" w:cs="宋体"/>
                <w:color w:val="auto"/>
                <w:sz w:val="24"/>
                <w:szCs w:val="24"/>
                <w:highlight w:val="none"/>
                <w:lang w:eastAsia="zh-CN"/>
              </w:rPr>
              <w:t>（含）</w:t>
            </w:r>
            <w:r>
              <w:rPr>
                <w:rFonts w:hint="eastAsia" w:ascii="宋体" w:hAnsi="宋体" w:eastAsia="宋体" w:cs="宋体"/>
                <w:color w:val="auto"/>
                <w:sz w:val="24"/>
                <w:szCs w:val="24"/>
                <w:highlight w:val="none"/>
              </w:rPr>
              <w:t>，第</w:t>
            </w:r>
            <w:r>
              <w:rPr>
                <w:rFonts w:hint="eastAsia" w:ascii="宋体" w:hAnsi="宋体" w:eastAsia="宋体" w:cs="宋体"/>
                <w:color w:val="auto"/>
                <w:spacing w:val="-1"/>
                <w:sz w:val="24"/>
                <w:szCs w:val="24"/>
                <w:highlight w:val="none"/>
              </w:rPr>
              <w:t>一次</w:t>
            </w:r>
            <w:r>
              <w:rPr>
                <w:rFonts w:hint="eastAsia" w:cs="宋体"/>
                <w:color w:val="auto"/>
                <w:spacing w:val="-1"/>
                <w:sz w:val="24"/>
                <w:szCs w:val="24"/>
                <w:highlight w:val="none"/>
                <w:lang w:val="en-US" w:eastAsia="zh-CN"/>
              </w:rPr>
              <w:t>采购人</w:t>
            </w:r>
            <w:r>
              <w:rPr>
                <w:rFonts w:hint="eastAsia" w:ascii="宋体" w:hAnsi="宋体" w:eastAsia="宋体" w:cs="宋体"/>
                <w:color w:val="auto"/>
                <w:spacing w:val="-1"/>
                <w:sz w:val="24"/>
                <w:szCs w:val="24"/>
                <w:highlight w:val="none"/>
              </w:rPr>
              <w:t>对</w:t>
            </w:r>
            <w:r>
              <w:rPr>
                <w:rFonts w:hint="eastAsia"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rPr>
              <w:t>提出整改要求，</w:t>
            </w:r>
            <w:r>
              <w:rPr>
                <w:rFonts w:hint="eastAsia"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rPr>
              <w:t>按要求整改；第二次考评未达到要求</w:t>
            </w:r>
            <w:r>
              <w:rPr>
                <w:rFonts w:hint="eastAsia" w:ascii="宋体" w:hAnsi="宋体" w:eastAsia="宋体" w:cs="宋体"/>
                <w:color w:val="auto"/>
                <w:sz w:val="24"/>
                <w:szCs w:val="24"/>
                <w:highlight w:val="none"/>
              </w:rPr>
              <w:t>的，</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rPr>
              <w:t>扣除</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当月考核</w:t>
            </w:r>
            <w:r>
              <w:rPr>
                <w:rFonts w:hint="eastAsia" w:cs="宋体"/>
                <w:color w:val="auto"/>
                <w:sz w:val="24"/>
                <w:szCs w:val="24"/>
                <w:highlight w:val="none"/>
                <w:lang w:eastAsia="zh-CN"/>
              </w:rPr>
              <w:t>金</w:t>
            </w:r>
            <w:r>
              <w:rPr>
                <w:rFonts w:hint="eastAsia" w:ascii="宋体" w:hAnsi="宋体" w:eastAsia="宋体" w:cs="宋体"/>
                <w:color w:val="auto"/>
                <w:sz w:val="24"/>
                <w:szCs w:val="24"/>
                <w:highlight w:val="none"/>
              </w:rPr>
              <w:t>的50%(</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即当月管理费5%</w:t>
            </w:r>
            <w:r>
              <w:rPr>
                <w:rFonts w:hint="eastAsia" w:ascii="宋体" w:hAnsi="宋体" w:eastAsia="宋体" w:cs="宋体"/>
                <w:color w:val="auto"/>
                <w:spacing w:val="1"/>
                <w:sz w:val="24"/>
                <w:szCs w:val="24"/>
                <w:highlight w:val="none"/>
                <w:lang w:eastAsia="zh-CN"/>
              </w:rPr>
              <w:t>的</w:t>
            </w:r>
            <w:r>
              <w:rPr>
                <w:rFonts w:hint="eastAsia" w:ascii="宋体" w:hAnsi="宋体" w:eastAsia="宋体" w:cs="宋体"/>
                <w:color w:val="auto"/>
                <w:spacing w:val="1"/>
                <w:sz w:val="24"/>
                <w:szCs w:val="24"/>
                <w:highlight w:val="none"/>
              </w:rPr>
              <w:t>50%),第三次后</w:t>
            </w:r>
            <w:r>
              <w:rPr>
                <w:rFonts w:hint="eastAsia" w:ascii="宋体" w:hAnsi="宋体" w:eastAsia="宋体" w:cs="宋体"/>
                <w:color w:val="auto"/>
                <w:spacing w:val="2"/>
                <w:sz w:val="24"/>
                <w:szCs w:val="24"/>
                <w:highlight w:val="none"/>
              </w:rPr>
              <w:t>考评未达到要求的(非连续月份)</w:t>
            </w:r>
            <w:r>
              <w:rPr>
                <w:rFonts w:hint="eastAsia" w:ascii="宋体" w:hAnsi="宋体" w:eastAsia="宋体" w:cs="宋体"/>
                <w:color w:val="auto"/>
                <w:spacing w:val="-1"/>
                <w:sz w:val="24"/>
                <w:szCs w:val="24"/>
                <w:highlight w:val="none"/>
              </w:rPr>
              <w:t>,扣除当月所有考核金；如连续三个</w:t>
            </w:r>
            <w:r>
              <w:rPr>
                <w:rFonts w:hint="eastAsia" w:ascii="宋体" w:hAnsi="宋体" w:eastAsia="宋体" w:cs="宋体"/>
                <w:color w:val="auto"/>
                <w:sz w:val="24"/>
                <w:szCs w:val="24"/>
                <w:highlight w:val="none"/>
              </w:rPr>
              <w:t>月未达到要求的，或考评低于</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0分的</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,甲方有权终止合同。考评9</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分以上按50%比例奖励；</w:t>
            </w:r>
          </w:p>
        </w:tc>
      </w:tr>
    </w:tbl>
    <w:p>
      <w:pPr>
        <w:widowControl/>
        <w:spacing w:line="360" w:lineRule="auto"/>
        <w:jc w:val="both"/>
        <w:rPr>
          <w:rFonts w:hint="eastAsia" w:ascii="宋体" w:hAnsi="宋体" w:eastAsia="宋体" w:cs="宋体"/>
          <w:b/>
          <w:color w:val="auto"/>
          <w:kern w:val="0"/>
          <w:sz w:val="24"/>
          <w:szCs w:val="24"/>
          <w:highlight w:val="none"/>
        </w:rPr>
      </w:pPr>
    </w:p>
    <w:tbl>
      <w:tblPr>
        <w:tblStyle w:val="10"/>
        <w:tblW w:w="95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5664"/>
        <w:gridCol w:w="737"/>
        <w:gridCol w:w="737"/>
        <w:gridCol w:w="738"/>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23" w:type="dxa"/>
            <w:gridSpan w:val="6"/>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23" w:type="dxa"/>
            <w:gridSpan w:val="6"/>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总分：100分（一分以下情况每出现一次扣1分，如情节严重的则每出现一次扣10分。月度评分100分为满分，月度评分低于80分为不合格, 80分以下每少1分将扣除当月服务费用的1％）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23" w:type="dxa"/>
            <w:gridSpan w:val="6"/>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序号</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考核内容</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原始</w:t>
            </w:r>
          </w:p>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分值</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扣分</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考核</w:t>
            </w:r>
          </w:p>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日期</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w:t>
            </w:r>
          </w:p>
        </w:tc>
        <w:tc>
          <w:tcPr>
            <w:tcW w:w="8887"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各个岗位外包人员落实情况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101</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未按要求外包足够人员数量到岗，劳务人员缺勤、未能及时补充人员</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102</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未按各个岗位专业要求外包人员，不符合录用条件的，未做培训、未按劳动保护要求配戴劳动保护用品</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w:t>
            </w:r>
          </w:p>
        </w:tc>
        <w:tc>
          <w:tcPr>
            <w:tcW w:w="8887"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外包工作人员工作态度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201</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本部门投诉被外包工作人员不服从甲方工作安排的，工作态度差，经查核实的</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w:t>
            </w:r>
          </w:p>
        </w:tc>
        <w:tc>
          <w:tcPr>
            <w:tcW w:w="8887"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业务水平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301</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被外包人员负责的工作因业务不熟悉等原因引起质量投诉，并经查实的</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w:t>
            </w:r>
          </w:p>
        </w:tc>
        <w:tc>
          <w:tcPr>
            <w:tcW w:w="8887"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外包人员的工作质量和效率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401</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用人部门有投诉被外包人员工作质量有所下降，欠缺工作积极性的、工作期间玩手机，经查核实</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规章制度</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b/>
                <w:color w:val="auto"/>
                <w:kern w:val="0"/>
                <w:sz w:val="24"/>
                <w:szCs w:val="24"/>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501</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被外包人员违反乙方的规章制度的（打架、吵架、抽烟等）</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六</w:t>
            </w:r>
          </w:p>
        </w:tc>
        <w:tc>
          <w:tcPr>
            <w:tcW w:w="8887"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处理不及时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601</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在发生被外包人员被退回或离职的情况下，乙方未及时与甲方协商再外包事宜，按照甲方要求及时外包符合条件的人员到甲方制定地点工作的、出现工伤处理不及时，影响甲方工作</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Style w:val="12"/>
                <w:rFonts w:hint="eastAsia" w:ascii="宋体" w:hAnsi="宋体" w:eastAsia="宋体" w:cs="宋体"/>
                <w:color w:val="auto"/>
                <w:kern w:val="0"/>
                <w:sz w:val="24"/>
                <w:szCs w:val="24"/>
                <w:highlight w:val="none"/>
                <w:lang w:val="en-US" w:eastAsia="zh-CN" w:bidi="ar-SA"/>
              </w:rPr>
              <w:t>七</w:t>
            </w:r>
          </w:p>
        </w:tc>
        <w:tc>
          <w:tcPr>
            <w:tcW w:w="8887"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管理不善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701</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因乙方管理不善，导致外包人员工作情绪不稳定、存在违法、违纪、违规现象，受到当地有关部门的处罚或因管理问题员工向上级部门投诉，影响甲方工作与声誉，造成极恶劣影响，视情节严重给予扣款、终止合作处理。</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八</w:t>
            </w:r>
          </w:p>
        </w:tc>
        <w:tc>
          <w:tcPr>
            <w:tcW w:w="8887"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改善落实情况及其他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801</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在近三个月内投诉情况类同、相同工作中存在不良现象的，经查属实的</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300" w:type="dxa"/>
            <w:gridSpan w:val="2"/>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合计:</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100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523" w:type="dxa"/>
            <w:gridSpan w:val="6"/>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存在问题与建议：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23" w:type="dxa"/>
            <w:gridSpan w:val="6"/>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劳务公司人员签名：</w:t>
            </w:r>
          </w:p>
        </w:tc>
      </w:tr>
    </w:tbl>
    <w:p>
      <w:pPr>
        <w:spacing w:line="360" w:lineRule="auto"/>
        <w:jc w:val="both"/>
        <w:rPr>
          <w:rFonts w:hint="eastAsia" w:ascii="宋体" w:hAnsi="宋体" w:eastAsia="宋体" w:cs="宋体"/>
          <w:color w:val="auto"/>
          <w:sz w:val="24"/>
          <w:szCs w:val="32"/>
          <w:highlight w:val="none"/>
          <w:lang w:eastAsia="zh-CN" w:bidi="ar"/>
        </w:rPr>
      </w:pPr>
    </w:p>
    <w:p>
      <w:pPr>
        <w:pStyle w:val="14"/>
        <w:numPr>
          <w:ilvl w:val="0"/>
          <w:numId w:val="3"/>
        </w:numPr>
        <w:spacing w:line="360" w:lineRule="auto"/>
        <w:ind w:left="0" w:leftChars="0" w:firstLine="0" w:firstLineChars="0"/>
        <w:outlineLvl w:val="1"/>
        <w:rPr>
          <w:rFonts w:hint="eastAsia" w:ascii="宋体" w:hAnsi="宋体" w:eastAsia="宋体" w:cs="宋体"/>
          <w:b/>
          <w:bCs/>
          <w:color w:val="auto"/>
          <w:sz w:val="24"/>
          <w:szCs w:val="24"/>
          <w:highlight w:val="none"/>
          <w:lang w:eastAsia="zh-CN"/>
        </w:rPr>
      </w:pPr>
      <w:bookmarkStart w:id="3" w:name="_Toc24933"/>
      <w:bookmarkStart w:id="4" w:name="_Toc4671"/>
      <w:r>
        <w:rPr>
          <w:rFonts w:hint="eastAsia" w:ascii="宋体" w:hAnsi="宋体" w:eastAsia="宋体" w:cs="宋体"/>
          <w:b/>
          <w:bCs/>
          <w:color w:val="auto"/>
          <w:sz w:val="24"/>
          <w:szCs w:val="24"/>
          <w:highlight w:val="none"/>
          <w:lang w:eastAsia="zh-CN"/>
        </w:rPr>
        <w:t>商务要求</w:t>
      </w:r>
      <w:bookmarkEnd w:id="3"/>
      <w:bookmarkEnd w:id="4"/>
    </w:p>
    <w:p>
      <w:pPr>
        <w:numPr>
          <w:ilvl w:val="0"/>
          <w:numId w:val="7"/>
        </w:numPr>
        <w:spacing w:line="360" w:lineRule="auto"/>
        <w:ind w:firstLine="472" w:firstLineChars="200"/>
        <w:rPr>
          <w:rFonts w:hint="eastAsia" w:ascii="宋体" w:hAnsi="宋体" w:eastAsia="宋体" w:cs="宋体"/>
          <w:color w:val="auto"/>
          <w:spacing w:val="-2"/>
          <w:sz w:val="24"/>
          <w:szCs w:val="32"/>
          <w:highlight w:val="none"/>
          <w:lang w:eastAsia="zh-CN"/>
        </w:rPr>
      </w:pPr>
      <w:r>
        <w:rPr>
          <w:rFonts w:hint="eastAsia" w:ascii="宋体" w:hAnsi="宋体" w:eastAsia="宋体" w:cs="宋体"/>
          <w:color w:val="auto"/>
          <w:spacing w:val="-2"/>
          <w:sz w:val="24"/>
          <w:szCs w:val="32"/>
          <w:highlight w:val="none"/>
          <w:lang w:eastAsia="zh-CN"/>
        </w:rPr>
        <w:t>服务时间：服务期</w:t>
      </w:r>
      <w:r>
        <w:rPr>
          <w:rFonts w:hint="eastAsia" w:ascii="宋体" w:hAnsi="宋体" w:eastAsia="宋体" w:cs="宋体"/>
          <w:color w:val="auto"/>
          <w:spacing w:val="-2"/>
          <w:sz w:val="24"/>
          <w:szCs w:val="32"/>
          <w:highlight w:val="none"/>
          <w:u w:val="single"/>
          <w:lang w:val="en-US" w:eastAsia="zh-CN"/>
        </w:rPr>
        <w:t>1</w:t>
      </w:r>
      <w:r>
        <w:rPr>
          <w:rFonts w:hint="eastAsia" w:ascii="宋体" w:hAnsi="宋体" w:eastAsia="宋体" w:cs="宋体"/>
          <w:color w:val="auto"/>
          <w:spacing w:val="-2"/>
          <w:sz w:val="24"/>
          <w:szCs w:val="32"/>
          <w:highlight w:val="none"/>
          <w:u w:val="single"/>
          <w:lang w:eastAsia="zh-CN"/>
        </w:rPr>
        <w:t>年</w:t>
      </w:r>
      <w:r>
        <w:rPr>
          <w:rFonts w:hint="eastAsia" w:ascii="宋体" w:hAnsi="宋体" w:eastAsia="宋体" w:cs="宋体"/>
          <w:color w:val="auto"/>
          <w:spacing w:val="-2"/>
          <w:sz w:val="24"/>
          <w:szCs w:val="32"/>
          <w:highlight w:val="none"/>
          <w:lang w:eastAsia="zh-CN"/>
        </w:rPr>
        <w:t>。</w:t>
      </w:r>
    </w:p>
    <w:p>
      <w:pPr>
        <w:numPr>
          <w:ilvl w:val="0"/>
          <w:numId w:val="7"/>
        </w:numPr>
        <w:spacing w:line="360" w:lineRule="auto"/>
        <w:ind w:firstLine="480" w:firstLineChars="200"/>
        <w:rPr>
          <w:rFonts w:hint="eastAsia" w:ascii="宋体" w:hAnsi="宋体" w:eastAsia="宋体" w:cs="宋体"/>
          <w:color w:val="auto"/>
          <w:spacing w:val="-2"/>
          <w:sz w:val="24"/>
          <w:szCs w:val="32"/>
          <w:highlight w:val="none"/>
          <w:lang w:eastAsia="zh-CN"/>
        </w:rPr>
      </w:pPr>
      <w:r>
        <w:rPr>
          <w:rFonts w:hint="eastAsia" w:ascii="宋体" w:hAnsi="宋体" w:eastAsia="宋体" w:cs="宋体"/>
          <w:color w:val="auto"/>
          <w:sz w:val="24"/>
          <w:szCs w:val="32"/>
          <w:highlight w:val="none"/>
          <w:lang w:eastAsia="zh-CN" w:bidi="ar"/>
        </w:rPr>
        <w:t>付款方式：月结，结合</w:t>
      </w:r>
      <w:r>
        <w:rPr>
          <w:rFonts w:hint="eastAsia" w:ascii="宋体" w:hAnsi="宋体" w:eastAsia="宋体" w:cs="宋体"/>
          <w:color w:val="auto"/>
          <w:sz w:val="24"/>
          <w:szCs w:val="32"/>
          <w:highlight w:val="none"/>
          <w:lang w:val="en-US" w:eastAsia="zh-CN" w:bidi="ar"/>
        </w:rPr>
        <w:t>项目实际采用的结算方式</w:t>
      </w:r>
      <w:r>
        <w:rPr>
          <w:rFonts w:hint="eastAsia" w:ascii="宋体" w:hAnsi="宋体" w:eastAsia="宋体" w:cs="宋体"/>
          <w:color w:val="auto"/>
          <w:sz w:val="24"/>
          <w:szCs w:val="32"/>
          <w:highlight w:val="none"/>
          <w:lang w:eastAsia="zh-CN" w:bidi="ar"/>
        </w:rPr>
        <w:t>及月度考核结果扣除相应费用，计算出最终支付金额，按实结算服务费。</w:t>
      </w:r>
    </w:p>
    <w:p>
      <w:pPr>
        <w:pStyle w:val="9"/>
        <w:keepNext w:val="0"/>
        <w:keepLines w:val="0"/>
        <w:widowControl/>
        <w:numPr>
          <w:ilvl w:val="0"/>
          <w:numId w:val="1"/>
        </w:numPr>
        <w:suppressLineNumbers w:val="0"/>
        <w:shd w:val="clear" w:fill="FFFFFF"/>
        <w:spacing w:before="210" w:beforeAutospacing="0" w:after="210" w:afterAutospacing="0" w:line="360" w:lineRule="auto"/>
        <w:ind w:left="0" w:leftChars="0" w:right="0" w:firstLine="0" w:firstLineChars="0"/>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报价</w:t>
      </w:r>
    </w:p>
    <w:tbl>
      <w:tblPr>
        <w:tblStyle w:val="11"/>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566"/>
        <w:gridCol w:w="1634"/>
        <w:gridCol w:w="1713"/>
        <w:gridCol w:w="1431"/>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pPr>
              <w:spacing w:line="36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566" w:type="dxa"/>
            <w:vAlign w:val="center"/>
          </w:tcPr>
          <w:p>
            <w:pPr>
              <w:spacing w:line="36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采购内容</w:t>
            </w:r>
          </w:p>
        </w:tc>
        <w:tc>
          <w:tcPr>
            <w:tcW w:w="1634" w:type="dxa"/>
            <w:vAlign w:val="center"/>
          </w:tcPr>
          <w:p>
            <w:pPr>
              <w:spacing w:line="36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 xml:space="preserve">最高限价           </w:t>
            </w:r>
          </w:p>
        </w:tc>
        <w:tc>
          <w:tcPr>
            <w:tcW w:w="1713" w:type="dxa"/>
            <w:vAlign w:val="center"/>
          </w:tcPr>
          <w:p>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项目报价</w:t>
            </w:r>
          </w:p>
          <w:p>
            <w:pPr>
              <w:spacing w:line="36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折扣率</w:t>
            </w:r>
          </w:p>
        </w:tc>
        <w:tc>
          <w:tcPr>
            <w:tcW w:w="1431" w:type="dxa"/>
            <w:vAlign w:val="center"/>
          </w:tcPr>
          <w:p>
            <w:pPr>
              <w:spacing w:line="36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服务期</w:t>
            </w:r>
          </w:p>
        </w:tc>
        <w:tc>
          <w:tcPr>
            <w:tcW w:w="1772" w:type="dxa"/>
            <w:vAlign w:val="center"/>
          </w:tcPr>
          <w:p>
            <w:pPr>
              <w:spacing w:line="36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pPr>
              <w:pStyle w:val="9"/>
              <w:keepNext w:val="0"/>
              <w:keepLines w:val="0"/>
              <w:widowControl/>
              <w:suppressLineNumbers w:val="0"/>
              <w:shd w:val="clear" w:fill="FFFFFF"/>
              <w:spacing w:before="210" w:beforeAutospacing="0" w:after="210" w:afterAutospacing="0" w:line="360" w:lineRule="auto"/>
              <w:ind w:right="0"/>
              <w:jc w:val="center"/>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1</w:t>
            </w:r>
          </w:p>
        </w:tc>
        <w:tc>
          <w:tcPr>
            <w:tcW w:w="1566" w:type="dxa"/>
            <w:vMerge w:val="restart"/>
            <w:vAlign w:val="center"/>
          </w:tcPr>
          <w:p>
            <w:pPr>
              <w:pStyle w:val="9"/>
              <w:keepNext w:val="0"/>
              <w:keepLines w:val="0"/>
              <w:widowControl/>
              <w:suppressLineNumbers w:val="0"/>
              <w:shd w:val="clear" w:fill="FFFFFF"/>
              <w:spacing w:before="210" w:beforeAutospacing="0" w:after="210" w:afterAutospacing="0" w:line="360" w:lineRule="auto"/>
              <w:ind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i w:val="0"/>
                <w:iCs w:val="0"/>
                <w:caps w:val="0"/>
                <w:color w:val="auto"/>
                <w:spacing w:val="0"/>
                <w:sz w:val="24"/>
                <w:szCs w:val="24"/>
                <w:highlight w:val="none"/>
                <w:shd w:val="clear" w:fill="FFFFFF"/>
              </w:rPr>
              <w:t>劳务外包服务项目</w:t>
            </w:r>
          </w:p>
        </w:tc>
        <w:tc>
          <w:tcPr>
            <w:tcW w:w="1634" w:type="dxa"/>
            <w:vAlign w:val="center"/>
          </w:tcPr>
          <w:p>
            <w:pPr>
              <w:pStyle w:val="9"/>
              <w:keepNext w:val="0"/>
              <w:keepLines w:val="0"/>
              <w:widowControl/>
              <w:suppressLineNumbers w:val="0"/>
              <w:shd w:val="clear" w:fill="FFFFFF"/>
              <w:spacing w:before="210" w:beforeAutospacing="0" w:after="210" w:afterAutospacing="0" w:line="360" w:lineRule="auto"/>
              <w:ind w:right="0"/>
              <w:jc w:val="center"/>
              <w:rPr>
                <w:rFonts w:hint="default"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29.4</w:t>
            </w:r>
            <w:r>
              <w:rPr>
                <w:rFonts w:hint="eastAsia" w:ascii="宋体" w:hAnsi="宋体" w:eastAsia="宋体" w:cs="宋体"/>
                <w:b w:val="0"/>
                <w:bCs w:val="0"/>
                <w:color w:val="auto"/>
                <w:sz w:val="24"/>
                <w:szCs w:val="24"/>
                <w:highlight w:val="none"/>
                <w:vertAlign w:val="baseline"/>
                <w:lang w:val="en-US" w:eastAsia="zh-CN"/>
              </w:rPr>
              <w:t>元/人/时</w:t>
            </w:r>
          </w:p>
        </w:tc>
        <w:tc>
          <w:tcPr>
            <w:tcW w:w="1713" w:type="dxa"/>
            <w:vMerge w:val="restart"/>
            <w:vAlign w:val="center"/>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1431" w:type="dxa"/>
            <w:vMerge w:val="restart"/>
            <w:vAlign w:val="center"/>
          </w:tcPr>
          <w:p>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自双方合同签订后1年</w:t>
            </w:r>
          </w:p>
        </w:tc>
        <w:tc>
          <w:tcPr>
            <w:tcW w:w="1772" w:type="dxa"/>
            <w:vAlign w:val="center"/>
          </w:tcPr>
          <w:p>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此报价方式适用于计时人员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pPr>
              <w:pStyle w:val="9"/>
              <w:keepNext w:val="0"/>
              <w:keepLines w:val="0"/>
              <w:widowControl/>
              <w:suppressLineNumbers w:val="0"/>
              <w:shd w:val="clear" w:fill="FFFFFF"/>
              <w:spacing w:before="210" w:beforeAutospacing="0" w:after="210" w:afterAutospacing="0" w:line="360" w:lineRule="auto"/>
              <w:ind w:right="0"/>
              <w:jc w:val="center"/>
              <w:rPr>
                <w:rFonts w:hint="default"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2</w:t>
            </w:r>
          </w:p>
        </w:tc>
        <w:tc>
          <w:tcPr>
            <w:tcW w:w="1566" w:type="dxa"/>
            <w:vMerge w:val="continue"/>
            <w:vAlign w:val="center"/>
          </w:tcPr>
          <w:p>
            <w:pPr>
              <w:pStyle w:val="9"/>
              <w:keepNext w:val="0"/>
              <w:keepLines w:val="0"/>
              <w:widowControl/>
              <w:suppressLineNumbers w:val="0"/>
              <w:shd w:val="clear" w:fill="FFFFFF"/>
              <w:spacing w:before="210" w:beforeAutospacing="0" w:after="210" w:afterAutospacing="0" w:line="360" w:lineRule="auto"/>
              <w:ind w:right="0"/>
              <w:jc w:val="center"/>
              <w:rPr>
                <w:rFonts w:hint="eastAsia" w:ascii="宋体" w:hAnsi="宋体" w:eastAsia="宋体" w:cs="宋体"/>
                <w:b w:val="0"/>
                <w:bCs w:val="0"/>
                <w:i w:val="0"/>
                <w:iCs w:val="0"/>
                <w:caps w:val="0"/>
                <w:color w:val="auto"/>
                <w:spacing w:val="0"/>
                <w:sz w:val="24"/>
                <w:szCs w:val="24"/>
                <w:highlight w:val="none"/>
                <w:shd w:val="clear" w:fill="FFFFFF"/>
              </w:rPr>
            </w:pPr>
          </w:p>
        </w:tc>
        <w:tc>
          <w:tcPr>
            <w:tcW w:w="1634" w:type="dxa"/>
            <w:vAlign w:val="center"/>
          </w:tcPr>
          <w:p>
            <w:pPr>
              <w:pStyle w:val="9"/>
              <w:keepNext w:val="0"/>
              <w:keepLines w:val="0"/>
              <w:widowControl/>
              <w:suppressLineNumbers w:val="0"/>
              <w:shd w:val="clear" w:fill="FFFFFF"/>
              <w:spacing w:before="210" w:beforeAutospacing="0" w:after="210" w:afterAutospacing="0" w:line="360" w:lineRule="auto"/>
              <w:ind w:right="0"/>
              <w:jc w:val="center"/>
              <w:rPr>
                <w:rFonts w:hint="default"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10420元/月</w:t>
            </w:r>
          </w:p>
        </w:tc>
        <w:tc>
          <w:tcPr>
            <w:tcW w:w="1713" w:type="dxa"/>
            <w:vMerge w:val="continue"/>
            <w:vAlign w:val="center"/>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1431" w:type="dxa"/>
            <w:vMerge w:val="continue"/>
            <w:vAlign w:val="center"/>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1772" w:type="dxa"/>
            <w:vAlign w:val="center"/>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此报价方式适用于按月度核算人员</w:t>
            </w:r>
          </w:p>
        </w:tc>
      </w:tr>
    </w:tbl>
    <w:p>
      <w:pPr>
        <w:widowControl w:val="0"/>
        <w:kinsoku/>
        <w:autoSpaceDE/>
        <w:autoSpaceDN/>
        <w:adjustRightInd/>
        <w:snapToGrid/>
        <w:spacing w:line="520" w:lineRule="exact"/>
        <w:ind w:firstLine="480" w:firstLineChars="200"/>
        <w:textAlignment w:val="auto"/>
        <w:rPr>
          <w:rFonts w:hint="eastAsia" w:ascii="宋体" w:hAnsi="宋体" w:eastAsia="宋体" w:cs="宋体"/>
          <w:bCs/>
          <w:snapToGrid/>
          <w:color w:val="auto"/>
          <w:kern w:val="21"/>
          <w:sz w:val="24"/>
          <w:highlight w:val="none"/>
          <w:lang w:eastAsia="zh-CN"/>
        </w:rPr>
      </w:pPr>
      <w:r>
        <w:rPr>
          <w:rFonts w:hint="eastAsia" w:ascii="宋体" w:hAnsi="宋体" w:eastAsia="宋体" w:cs="宋体"/>
          <w:bCs/>
          <w:snapToGrid/>
          <w:color w:val="auto"/>
          <w:kern w:val="21"/>
          <w:sz w:val="24"/>
          <w:highlight w:val="none"/>
        </w:rPr>
        <w:t>报价要求</w:t>
      </w:r>
      <w:r>
        <w:rPr>
          <w:rFonts w:hint="eastAsia" w:ascii="宋体" w:hAnsi="宋体" w:eastAsia="宋体" w:cs="宋体"/>
          <w:bCs/>
          <w:snapToGrid/>
          <w:color w:val="auto"/>
          <w:kern w:val="21"/>
          <w:sz w:val="24"/>
          <w:highlight w:val="none"/>
          <w:lang w:eastAsia="zh-CN"/>
        </w:rPr>
        <w:t>：</w:t>
      </w:r>
    </w:p>
    <w:p>
      <w:pPr>
        <w:widowControl w:val="0"/>
        <w:numPr>
          <w:ilvl w:val="0"/>
          <w:numId w:val="8"/>
        </w:numPr>
        <w:kinsoku/>
        <w:autoSpaceDE/>
        <w:autoSpaceDN/>
        <w:adjustRightInd/>
        <w:snapToGrid/>
        <w:spacing w:line="520" w:lineRule="exact"/>
        <w:ind w:left="0" w:leftChars="0" w:firstLine="400" w:firstLineChars="0"/>
        <w:textAlignment w:val="auto"/>
        <w:rPr>
          <w:rFonts w:hint="eastAsia" w:ascii="宋体" w:hAnsi="宋体" w:eastAsia="宋体" w:cs="宋体"/>
          <w:bCs/>
          <w:snapToGrid/>
          <w:color w:val="auto"/>
          <w:kern w:val="21"/>
          <w:sz w:val="24"/>
          <w:highlight w:val="none"/>
          <w:lang w:val="en-US" w:eastAsia="zh-CN"/>
        </w:rPr>
      </w:pPr>
      <w:r>
        <w:rPr>
          <w:rFonts w:hint="eastAsia" w:ascii="宋体" w:hAnsi="宋体" w:eastAsia="宋体" w:cs="宋体"/>
          <w:bCs/>
          <w:snapToGrid/>
          <w:color w:val="auto"/>
          <w:kern w:val="21"/>
          <w:sz w:val="24"/>
          <w:highlight w:val="none"/>
        </w:rPr>
        <w:t>报价包括人员工资福利、管理费用、税金等</w:t>
      </w:r>
      <w:r>
        <w:rPr>
          <w:rFonts w:hint="eastAsia" w:ascii="宋体" w:hAnsi="宋体" w:eastAsia="宋体" w:cs="宋体"/>
          <w:bCs/>
          <w:snapToGrid/>
          <w:color w:val="auto"/>
          <w:kern w:val="21"/>
          <w:sz w:val="24"/>
          <w:highlight w:val="none"/>
          <w:lang w:val="en-US" w:eastAsia="zh-CN"/>
        </w:rPr>
        <w:t>一起可预见及不可预见费用；</w:t>
      </w:r>
    </w:p>
    <w:p>
      <w:pPr>
        <w:widowControl w:val="0"/>
        <w:numPr>
          <w:ilvl w:val="0"/>
          <w:numId w:val="8"/>
        </w:numPr>
        <w:kinsoku/>
        <w:autoSpaceDE/>
        <w:autoSpaceDN/>
        <w:adjustRightInd/>
        <w:snapToGrid/>
        <w:spacing w:line="520" w:lineRule="exact"/>
        <w:ind w:left="0" w:leftChars="0" w:firstLine="400" w:firstLineChars="0"/>
        <w:textAlignment w:val="auto"/>
        <w:rPr>
          <w:rFonts w:hint="eastAsia" w:ascii="宋体" w:hAnsi="宋体" w:eastAsia="宋体" w:cs="宋体"/>
          <w:bCs/>
          <w:snapToGrid/>
          <w:color w:val="auto"/>
          <w:kern w:val="21"/>
          <w:sz w:val="24"/>
          <w:highlight w:val="none"/>
        </w:rPr>
      </w:pPr>
      <w:r>
        <w:rPr>
          <w:rFonts w:hint="eastAsia" w:ascii="宋体" w:hAnsi="宋体" w:eastAsia="宋体" w:cs="宋体"/>
          <w:b/>
          <w:bCs w:val="0"/>
          <w:snapToGrid/>
          <w:color w:val="auto"/>
          <w:kern w:val="21"/>
          <w:sz w:val="24"/>
          <w:highlight w:val="none"/>
          <w:lang w:val="en-US" w:eastAsia="zh-CN"/>
        </w:rPr>
        <w:t>本项目按统一的折扣率进行报价</w:t>
      </w:r>
      <w:r>
        <w:rPr>
          <w:rFonts w:hint="eastAsia" w:ascii="宋体" w:hAnsi="宋体" w:eastAsia="宋体" w:cs="宋体"/>
          <w:bCs/>
          <w:snapToGrid/>
          <w:color w:val="auto"/>
          <w:kern w:val="21"/>
          <w:sz w:val="24"/>
          <w:highlight w:val="none"/>
          <w:lang w:val="en-US" w:eastAsia="zh-CN"/>
        </w:rPr>
        <w:t>，中标折扣率为服务期限内所有合同项目的最高折扣率，具体项目折扣率以双方协商为准</w:t>
      </w:r>
      <w:r>
        <w:rPr>
          <w:rFonts w:hint="eastAsia" w:ascii="宋体" w:hAnsi="宋体" w:eastAsia="宋体" w:cs="宋体"/>
          <w:bCs/>
          <w:snapToGrid/>
          <w:color w:val="auto"/>
          <w:kern w:val="21"/>
          <w:sz w:val="24"/>
          <w:highlight w:val="none"/>
        </w:rPr>
        <w:t>。</w:t>
      </w:r>
    </w:p>
    <w:p>
      <w:pPr>
        <w:widowControl w:val="0"/>
        <w:numPr>
          <w:ilvl w:val="0"/>
          <w:numId w:val="8"/>
        </w:numPr>
        <w:kinsoku/>
        <w:autoSpaceDE/>
        <w:autoSpaceDN/>
        <w:adjustRightInd/>
        <w:snapToGrid/>
        <w:spacing w:line="520" w:lineRule="exact"/>
        <w:ind w:left="0" w:leftChars="0" w:firstLine="400" w:firstLineChars="0"/>
        <w:textAlignment w:val="auto"/>
        <w:rPr>
          <w:rFonts w:hint="eastAsia" w:ascii="宋体" w:hAnsi="宋体" w:eastAsia="宋体" w:cs="宋体"/>
          <w:bCs/>
          <w:snapToGrid/>
          <w:color w:val="auto"/>
          <w:kern w:val="21"/>
          <w:sz w:val="24"/>
          <w:highlight w:val="none"/>
        </w:rPr>
      </w:pPr>
      <w:r>
        <w:rPr>
          <w:rFonts w:hint="eastAsia" w:ascii="宋体" w:hAnsi="宋体" w:eastAsia="宋体" w:cs="宋体"/>
          <w:bCs/>
          <w:snapToGrid/>
          <w:color w:val="auto"/>
          <w:kern w:val="21"/>
          <w:sz w:val="24"/>
          <w:highlight w:val="none"/>
        </w:rPr>
        <w:t>人员工资福利：指国家相关规定</w:t>
      </w:r>
      <w:r>
        <w:rPr>
          <w:rFonts w:hint="eastAsia" w:ascii="宋体" w:hAnsi="宋体" w:eastAsia="宋体" w:cs="宋体"/>
          <w:bCs/>
          <w:snapToGrid/>
          <w:color w:val="auto"/>
          <w:kern w:val="21"/>
          <w:sz w:val="24"/>
          <w:highlight w:val="none"/>
          <w:lang w:eastAsia="zh-CN"/>
        </w:rPr>
        <w:t>（</w:t>
      </w:r>
      <w:r>
        <w:rPr>
          <w:rFonts w:hint="eastAsia" w:ascii="宋体" w:hAnsi="宋体" w:eastAsia="宋体" w:cs="宋体"/>
          <w:bCs/>
          <w:snapToGrid/>
          <w:color w:val="auto"/>
          <w:kern w:val="21"/>
          <w:sz w:val="24"/>
          <w:highlight w:val="none"/>
          <w:lang w:val="en-US" w:eastAsia="zh-CN"/>
        </w:rPr>
        <w:t>结合项目所在地消费水平</w:t>
      </w:r>
      <w:r>
        <w:rPr>
          <w:rFonts w:hint="eastAsia" w:ascii="宋体" w:hAnsi="宋体" w:eastAsia="宋体" w:cs="宋体"/>
          <w:bCs/>
          <w:snapToGrid/>
          <w:color w:val="auto"/>
          <w:kern w:val="21"/>
          <w:sz w:val="24"/>
          <w:highlight w:val="none"/>
          <w:lang w:eastAsia="zh-CN"/>
        </w:rPr>
        <w:t>）</w:t>
      </w:r>
      <w:r>
        <w:rPr>
          <w:rFonts w:hint="eastAsia" w:ascii="宋体" w:hAnsi="宋体" w:eastAsia="宋体" w:cs="宋体"/>
          <w:bCs/>
          <w:snapToGrid/>
          <w:color w:val="auto"/>
          <w:kern w:val="21"/>
          <w:sz w:val="24"/>
          <w:highlight w:val="none"/>
        </w:rPr>
        <w:t>支付给员工的薪酬及缴纳相关保险</w:t>
      </w:r>
      <w:r>
        <w:rPr>
          <w:rFonts w:hint="eastAsia" w:ascii="宋体" w:hAnsi="宋体" w:eastAsia="宋体" w:cs="宋体"/>
          <w:bCs/>
          <w:snapToGrid/>
          <w:color w:val="auto"/>
          <w:kern w:val="21"/>
          <w:sz w:val="24"/>
          <w:highlight w:val="none"/>
          <w:lang w:eastAsia="zh-CN"/>
        </w:rPr>
        <w:t>、</w:t>
      </w:r>
      <w:r>
        <w:rPr>
          <w:rFonts w:hint="eastAsia" w:ascii="宋体" w:hAnsi="宋体" w:eastAsia="宋体" w:cs="宋体"/>
          <w:bCs/>
          <w:snapToGrid/>
          <w:color w:val="auto"/>
          <w:kern w:val="21"/>
          <w:sz w:val="24"/>
          <w:highlight w:val="none"/>
          <w:lang w:val="en-US" w:eastAsia="zh-CN"/>
        </w:rPr>
        <w:t>公积金</w:t>
      </w:r>
      <w:r>
        <w:rPr>
          <w:rFonts w:hint="eastAsia" w:ascii="宋体" w:hAnsi="宋体" w:eastAsia="宋体" w:cs="宋体"/>
          <w:bCs/>
          <w:snapToGrid/>
          <w:color w:val="auto"/>
          <w:kern w:val="21"/>
          <w:sz w:val="24"/>
          <w:highlight w:val="none"/>
        </w:rPr>
        <w:t>费用，以及支付给员工超时工作或节假日加班费；</w:t>
      </w:r>
    </w:p>
    <w:p>
      <w:pPr>
        <w:widowControl w:val="0"/>
        <w:numPr>
          <w:ilvl w:val="0"/>
          <w:numId w:val="8"/>
        </w:numPr>
        <w:kinsoku/>
        <w:autoSpaceDE/>
        <w:autoSpaceDN/>
        <w:adjustRightInd/>
        <w:snapToGrid/>
        <w:spacing w:line="520" w:lineRule="exact"/>
        <w:ind w:left="0" w:leftChars="0" w:firstLine="400" w:firstLineChars="0"/>
        <w:textAlignment w:val="auto"/>
        <w:rPr>
          <w:rFonts w:hint="eastAsia" w:ascii="宋体" w:hAnsi="宋体" w:eastAsia="宋体" w:cs="宋体"/>
          <w:bCs/>
          <w:snapToGrid/>
          <w:color w:val="auto"/>
          <w:kern w:val="21"/>
          <w:sz w:val="24"/>
          <w:highlight w:val="none"/>
        </w:rPr>
      </w:pPr>
      <w:r>
        <w:rPr>
          <w:rFonts w:hint="eastAsia" w:ascii="宋体" w:hAnsi="宋体" w:eastAsia="宋体" w:cs="宋体"/>
          <w:bCs/>
          <w:snapToGrid/>
          <w:color w:val="auto"/>
          <w:kern w:val="21"/>
          <w:sz w:val="24"/>
          <w:highlight w:val="none"/>
        </w:rPr>
        <w:t>报价不含中标供应商人员伙食费</w:t>
      </w:r>
      <w:r>
        <w:rPr>
          <w:rFonts w:hint="eastAsia" w:ascii="宋体" w:hAnsi="宋体" w:eastAsia="宋体" w:cs="宋体"/>
          <w:bCs/>
          <w:snapToGrid/>
          <w:color w:val="auto"/>
          <w:kern w:val="21"/>
          <w:sz w:val="24"/>
          <w:highlight w:val="none"/>
          <w:lang w:eastAsia="zh-CN"/>
        </w:rPr>
        <w:t>、</w:t>
      </w:r>
      <w:r>
        <w:rPr>
          <w:rFonts w:hint="eastAsia" w:ascii="宋体" w:hAnsi="宋体" w:eastAsia="宋体" w:cs="宋体"/>
          <w:bCs/>
          <w:snapToGrid/>
          <w:color w:val="auto"/>
          <w:kern w:val="21"/>
          <w:sz w:val="24"/>
          <w:highlight w:val="none"/>
          <w:lang w:val="en-US" w:eastAsia="zh-CN"/>
        </w:rPr>
        <w:t>住宿费、水电费</w:t>
      </w:r>
      <w:r>
        <w:rPr>
          <w:rFonts w:hint="eastAsia" w:ascii="宋体" w:hAnsi="宋体" w:eastAsia="宋体" w:cs="宋体"/>
          <w:bCs/>
          <w:snapToGrid/>
          <w:color w:val="auto"/>
          <w:kern w:val="21"/>
          <w:sz w:val="24"/>
          <w:highlight w:val="none"/>
        </w:rPr>
        <w:t>；如需采购人提供就餐</w:t>
      </w:r>
      <w:r>
        <w:rPr>
          <w:rFonts w:hint="eastAsia" w:ascii="宋体" w:hAnsi="宋体" w:eastAsia="宋体" w:cs="宋体"/>
          <w:bCs/>
          <w:snapToGrid/>
          <w:color w:val="auto"/>
          <w:kern w:val="21"/>
          <w:sz w:val="24"/>
          <w:highlight w:val="none"/>
          <w:lang w:eastAsia="zh-CN"/>
        </w:rPr>
        <w:t>、</w:t>
      </w:r>
      <w:r>
        <w:rPr>
          <w:rFonts w:hint="eastAsia" w:ascii="宋体" w:hAnsi="宋体" w:eastAsia="宋体" w:cs="宋体"/>
          <w:bCs/>
          <w:snapToGrid/>
          <w:color w:val="auto"/>
          <w:kern w:val="21"/>
          <w:sz w:val="24"/>
          <w:highlight w:val="none"/>
          <w:lang w:val="en-US" w:eastAsia="zh-CN"/>
        </w:rPr>
        <w:t>住宿</w:t>
      </w:r>
      <w:r>
        <w:rPr>
          <w:rFonts w:hint="eastAsia" w:ascii="宋体" w:hAnsi="宋体" w:eastAsia="宋体" w:cs="宋体"/>
          <w:bCs/>
          <w:snapToGrid/>
          <w:color w:val="auto"/>
          <w:kern w:val="21"/>
          <w:sz w:val="24"/>
          <w:highlight w:val="none"/>
        </w:rPr>
        <w:t>，应提前与采购人进行协商，并支付相应伙食费</w:t>
      </w:r>
      <w:r>
        <w:rPr>
          <w:rFonts w:hint="eastAsia" w:ascii="宋体" w:hAnsi="宋体" w:eastAsia="宋体" w:cs="宋体"/>
          <w:bCs/>
          <w:snapToGrid/>
          <w:color w:val="auto"/>
          <w:kern w:val="21"/>
          <w:sz w:val="24"/>
          <w:highlight w:val="none"/>
          <w:lang w:eastAsia="zh-CN"/>
        </w:rPr>
        <w:t>、</w:t>
      </w:r>
      <w:r>
        <w:rPr>
          <w:rFonts w:hint="eastAsia" w:ascii="宋体" w:hAnsi="宋体" w:eastAsia="宋体" w:cs="宋体"/>
          <w:bCs/>
          <w:snapToGrid/>
          <w:color w:val="auto"/>
          <w:kern w:val="21"/>
          <w:sz w:val="24"/>
          <w:highlight w:val="none"/>
          <w:lang w:val="en-US" w:eastAsia="zh-CN"/>
        </w:rPr>
        <w:t>住宿费，伙食费标准为8元/人/餐，住宿费标准为10元/人/天，水电费按实际产生费用收取</w:t>
      </w:r>
      <w:r>
        <w:rPr>
          <w:rFonts w:hint="eastAsia" w:ascii="宋体" w:hAnsi="宋体" w:eastAsia="宋体" w:cs="宋体"/>
          <w:bCs/>
          <w:snapToGrid/>
          <w:color w:val="auto"/>
          <w:kern w:val="21"/>
          <w:sz w:val="24"/>
          <w:highlight w:val="none"/>
          <w:lang w:eastAsia="zh-CN"/>
        </w:rPr>
        <w:t>；</w:t>
      </w:r>
    </w:p>
    <w:p>
      <w:pPr>
        <w:widowControl w:val="0"/>
        <w:numPr>
          <w:ilvl w:val="0"/>
          <w:numId w:val="8"/>
        </w:numPr>
        <w:kinsoku/>
        <w:autoSpaceDE/>
        <w:autoSpaceDN/>
        <w:adjustRightInd/>
        <w:snapToGrid/>
        <w:spacing w:line="520" w:lineRule="exact"/>
        <w:ind w:left="0" w:leftChars="0" w:firstLine="400" w:firstLineChars="0"/>
        <w:textAlignment w:val="auto"/>
        <w:rPr>
          <w:rFonts w:hint="default" w:ascii="宋体" w:hAnsi="宋体" w:eastAsia="宋体" w:cs="宋体"/>
          <w:bCs/>
          <w:snapToGrid/>
          <w:color w:val="auto"/>
          <w:kern w:val="21"/>
          <w:sz w:val="24"/>
          <w:highlight w:val="none"/>
          <w:lang w:val="en-US"/>
        </w:rPr>
      </w:pPr>
      <w:r>
        <w:rPr>
          <w:rFonts w:hint="eastAsia" w:ascii="宋体" w:hAnsi="宋体" w:eastAsia="宋体" w:cs="宋体"/>
          <w:bCs/>
          <w:snapToGrid/>
          <w:color w:val="auto"/>
          <w:kern w:val="21"/>
          <w:sz w:val="24"/>
          <w:highlight w:val="none"/>
          <w:lang w:val="en-US" w:eastAsia="zh-CN"/>
        </w:rPr>
        <w:t>以上2种报价方式可根据实际情况选择单独使用核算或组合使用核算劳务外包费用。</w:t>
      </w:r>
    </w:p>
    <w:p>
      <w:pPr>
        <w:widowControl w:val="0"/>
        <w:numPr>
          <w:ilvl w:val="0"/>
          <w:numId w:val="0"/>
        </w:numPr>
        <w:kinsoku/>
        <w:autoSpaceDE/>
        <w:autoSpaceDN/>
        <w:adjustRightInd/>
        <w:snapToGrid/>
        <w:spacing w:line="520" w:lineRule="exact"/>
        <w:ind w:left="400" w:leftChars="0"/>
        <w:textAlignment w:val="auto"/>
        <w:rPr>
          <w:rFonts w:hint="default" w:ascii="宋体" w:hAnsi="宋体" w:eastAsia="宋体" w:cs="宋体"/>
          <w:bCs/>
          <w:snapToGrid/>
          <w:color w:val="auto"/>
          <w:kern w:val="21"/>
          <w:sz w:val="24"/>
          <w:highlight w:val="none"/>
          <w:lang w:val="en-US"/>
        </w:rPr>
      </w:pPr>
    </w:p>
    <w:p>
      <w:pPr>
        <w:pStyle w:val="9"/>
        <w:keepNext w:val="0"/>
        <w:keepLines w:val="0"/>
        <w:widowControl/>
        <w:numPr>
          <w:ilvl w:val="0"/>
          <w:numId w:val="1"/>
        </w:numPr>
        <w:suppressLineNumbers w:val="0"/>
        <w:shd w:val="clear" w:fill="FFFFFF"/>
        <w:spacing w:before="210" w:beforeAutospacing="0" w:after="210" w:afterAutospacing="0" w:line="360" w:lineRule="auto"/>
        <w:ind w:left="0" w:leftChars="0" w:right="0" w:firstLine="0" w:firstLine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商务技术评审表</w:t>
      </w:r>
    </w:p>
    <w:tbl>
      <w:tblPr>
        <w:tblStyle w:val="10"/>
        <w:tblW w:w="85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3"/>
        <w:gridCol w:w="810"/>
        <w:gridCol w:w="493"/>
        <w:gridCol w:w="3964"/>
        <w:gridCol w:w="683"/>
        <w:gridCol w:w="683"/>
        <w:gridCol w:w="686"/>
        <w:gridCol w:w="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分值</w:t>
            </w:r>
          </w:p>
        </w:tc>
        <w:tc>
          <w:tcPr>
            <w:tcW w:w="396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评分标准</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各供应商分项得分情况</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360" w:lineRule="auto"/>
              <w:jc w:val="center"/>
              <w:rPr>
                <w:rFonts w:hint="eastAsia" w:ascii="宋体" w:hAnsi="宋体" w:eastAsia="宋体" w:cs="宋体"/>
                <w:b/>
                <w:bCs/>
                <w:i w:val="0"/>
                <w:iCs w:val="0"/>
                <w:color w:val="auto"/>
                <w:sz w:val="24"/>
                <w:szCs w:val="24"/>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360" w:lineRule="auto"/>
              <w:jc w:val="center"/>
              <w:rPr>
                <w:rFonts w:hint="eastAsia" w:ascii="宋体" w:hAnsi="宋体" w:eastAsia="宋体" w:cs="宋体"/>
                <w:b/>
                <w:bCs/>
                <w:i w:val="0"/>
                <w:iCs w:val="0"/>
                <w:color w:val="auto"/>
                <w:sz w:val="24"/>
                <w:szCs w:val="24"/>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360" w:lineRule="auto"/>
              <w:jc w:val="center"/>
              <w:rPr>
                <w:rFonts w:hint="eastAsia" w:ascii="宋体" w:hAnsi="宋体" w:eastAsia="宋体" w:cs="宋体"/>
                <w:b/>
                <w:bCs/>
                <w:i w:val="0"/>
                <w:iCs w:val="0"/>
                <w:color w:val="auto"/>
                <w:sz w:val="24"/>
                <w:szCs w:val="24"/>
                <w:highlight w:val="none"/>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360" w:lineRule="auto"/>
              <w:jc w:val="center"/>
              <w:rPr>
                <w:rFonts w:hint="eastAsia" w:ascii="宋体" w:hAnsi="宋体" w:eastAsia="宋体" w:cs="宋体"/>
                <w:b/>
                <w:bCs/>
                <w:i w:val="0"/>
                <w:iCs w:val="0"/>
                <w:color w:val="auto"/>
                <w:sz w:val="24"/>
                <w:szCs w:val="24"/>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供应商A</w:t>
            </w:r>
          </w:p>
        </w:tc>
        <w:tc>
          <w:tcPr>
            <w:tcW w:w="683"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供应商B</w:t>
            </w:r>
          </w:p>
        </w:tc>
        <w:tc>
          <w:tcPr>
            <w:tcW w:w="68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供应商C</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360" w:lineRule="auto"/>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项目需求响应情况</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根据供应商提供的需求响应情况进行评审，本项满分5分，每偏离一项扣0.5分。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4"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同类项目业绩</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供应商提供2021年1月1日至今人力资源外包服务、岗位外包等服务业绩，每提供一份相关项目业绩得1分，满分5分。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注；请附上合同关键页（含签订合同双方的单位名称、合同项目名称、项目金额与含签订合同双方的落款盖章、签订日期）复印件作为同类业绩评价证明资料。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8"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企业管理体系认证</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供应商获得质量管理体系、职业健康安全管理体系、环境管理体系三种认证的，其认证证书必须在有效期内。三证齐全得3分，缺一证扣1分，没有不得分。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以http://www.cnca.gov.cn/网站公开信息公布的为准，同时提供上述认证证书复印件并加盖供应商公章和打印以上证书在http://www.cnca.gov.cn/网站的截图，否则为0分。公开信息中无法查询或与公开信息不一致的，供应商必须提供发证机构出具的证明函。</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项目负责人情况</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根据供应商拟投入本项目的项目负责人情况进行评审：</w:t>
            </w:r>
          </w:p>
          <w:p>
            <w:pPr>
              <w:keepNext w:val="0"/>
              <w:keepLines w:val="0"/>
              <w:widowControl/>
              <w:numPr>
                <w:ilvl w:val="0"/>
                <w:numId w:val="9"/>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拟投入本项目的项目负责人具有本科或以上学历，具有 3 年以上(含 3 年)相关工作管理经验和证书的，得5分；</w:t>
            </w:r>
          </w:p>
          <w:p>
            <w:pPr>
              <w:keepNext w:val="0"/>
              <w:keepLines w:val="0"/>
              <w:widowControl/>
              <w:numPr>
                <w:ilvl w:val="0"/>
                <w:numId w:val="9"/>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拟投入本项目的项目负责人具有专科学历，具有 3 年以上(含 3 年)相关工作管理经验和证书的，得3分；</w:t>
            </w:r>
          </w:p>
          <w:p>
            <w:pPr>
              <w:keepNext w:val="0"/>
              <w:keepLines w:val="0"/>
              <w:widowControl/>
              <w:numPr>
                <w:ilvl w:val="0"/>
                <w:numId w:val="9"/>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拟投入本项目的项目负责人具有专科学历，具有 1年以上(含 1年)相关工作管理经验和证书的，得1分；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注：须提供相关证明材料和响应截止前三个月的社保证明文件复印件并加盖供应商公章。</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8"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项目组织实施方案及服务流程</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15</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根据供应商针对本项目各项服务管理、组织实施方案、服务流程的合理性、可操作性提供的项目组织实施方案及服务流程进行评审：</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（1）项目组织实施方案全面具体、合理，得15分；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（2）项目组织实施方案较为全面具体、较为合理，得10分；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（3）项目组织实施方案部分具体、部分合理，得5分；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（4）项目组织实施方案粗略，得1分；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（5）不提供不得分。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临时突发事件及应急保障措施</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根据供应商提供方案进行评审：</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（1）针对本项目提出的突发事件的处理措施和应急预案详细完整且可行，得10分；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（2）针对本项目提出的突发事件的处理措施和应急预案较详细完整且较为可行，得5分；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（3）针对本项目提出的突发事件的处理措施和应急预案部分内容较为详细完整且部分内容可行，得2分。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（4）不提供不得分。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对项目理解、熟悉程度</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对项目内容的理解及熟悉的深入程度，对工作目的及意义的理解和思路进行评审：</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（1）框架结构清晰，体系完善，对本项目解读准确且思路明确，得12分；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（2）框架结构比较清晰，体系较完善，对本项目解读准确且思路比较明确，得6分；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（3）框架结构相对清晰，能较准确理解项目意图，但内容较为简单，得2分；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（4）不提供不得分。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8"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培训方案</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根据供应商提供的人员培训方案进行评审：</w:t>
            </w:r>
          </w:p>
          <w:p>
            <w:pPr>
              <w:keepNext w:val="0"/>
              <w:keepLines w:val="0"/>
              <w:widowControl/>
              <w:numPr>
                <w:ilvl w:val="0"/>
                <w:numId w:val="10"/>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为确保上岗人员尽快熟悉工作内容，供应商需提供服务人员岗前培训方案、定期培训方案，培训方案内容丰富、完整及可行的，得15分；</w:t>
            </w:r>
          </w:p>
          <w:p>
            <w:pPr>
              <w:keepNext w:val="0"/>
              <w:keepLines w:val="0"/>
              <w:widowControl/>
              <w:numPr>
                <w:ilvl w:val="0"/>
                <w:numId w:val="10"/>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为确保上岗人员尽快熟悉工作内容，供应商需提供服务人员岗前培训方案、定期培训方案，培训方案内容较丰富、完整及较为可行的，得10分；</w:t>
            </w:r>
          </w:p>
          <w:p>
            <w:pPr>
              <w:keepNext w:val="0"/>
              <w:keepLines w:val="0"/>
              <w:widowControl/>
              <w:numPr>
                <w:ilvl w:val="0"/>
                <w:numId w:val="10"/>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为确保上岗人员尽快熟悉工作内容，供应商需提供服务人员岗前培训方案、定期培训方案，培训方案内容缺乏、不完整及不可行的，得5分；</w:t>
            </w:r>
          </w:p>
          <w:p>
            <w:pPr>
              <w:keepNext w:val="0"/>
              <w:keepLines w:val="0"/>
              <w:widowControl/>
              <w:numPr>
                <w:ilvl w:val="0"/>
                <w:numId w:val="10"/>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不提供不得分。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售后服务</w:t>
            </w:r>
          </w:p>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承诺</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根据供应商提供的售后服务承诺进行评审：</w:t>
            </w:r>
          </w:p>
          <w:p>
            <w:pPr>
              <w:keepNext w:val="0"/>
              <w:keepLines w:val="0"/>
              <w:widowControl/>
              <w:numPr>
                <w:ilvl w:val="0"/>
                <w:numId w:val="11"/>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售后服务保障人员充足、售后服务内容齐全、售后服务响应时间短的，得15分；</w:t>
            </w:r>
          </w:p>
          <w:p>
            <w:pPr>
              <w:keepNext w:val="0"/>
              <w:keepLines w:val="0"/>
              <w:widowControl/>
              <w:numPr>
                <w:ilvl w:val="0"/>
                <w:numId w:val="11"/>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售后服务保障人员基本充足、售后服务内容基本齐全、售后服务响应时间短的，得10分；</w:t>
            </w:r>
          </w:p>
          <w:p>
            <w:pPr>
              <w:pStyle w:val="4"/>
              <w:numPr>
                <w:ilvl w:val="0"/>
                <w:numId w:val="11"/>
              </w:numPr>
              <w:spacing w:line="360" w:lineRule="auto"/>
              <w:ind w:left="0" w:leftChars="0"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售后服务保障人员缺乏、售后服务内容不齐全、售后服务响应时间长的，得5分；</w:t>
            </w:r>
          </w:p>
          <w:p>
            <w:pPr>
              <w:numPr>
                <w:ilvl w:val="0"/>
                <w:numId w:val="11"/>
              </w:numPr>
              <w:spacing w:line="360" w:lineRule="auto"/>
              <w:ind w:left="0" w:leftChars="0" w:firstLine="0" w:firstLineChars="0"/>
              <w:rPr>
                <w:rFonts w:hint="eastAsia"/>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不提供不得分。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bl>
    <w:p>
      <w:pPr>
        <w:jc w:val="center"/>
        <w:rPr>
          <w:rFonts w:hint="eastAsia" w:ascii="宋体" w:hAnsi="宋体" w:eastAsia="宋体" w:cs="宋体"/>
          <w:b/>
          <w:bCs/>
          <w:i w:val="0"/>
          <w:iCs w:val="0"/>
          <w:color w:val="auto"/>
          <w:sz w:val="36"/>
          <w:szCs w:val="36"/>
          <w:highlight w:val="none"/>
          <w:rtl w:val="0"/>
          <w:lang w:val="zh-TW" w:eastAsia="zh-TW"/>
        </w:rPr>
      </w:pPr>
    </w:p>
    <w:p>
      <w:pPr>
        <w:pStyle w:val="9"/>
        <w:keepNext w:val="0"/>
        <w:keepLines w:val="0"/>
        <w:widowControl/>
        <w:numPr>
          <w:ilvl w:val="0"/>
          <w:numId w:val="1"/>
        </w:numPr>
        <w:suppressLineNumbers w:val="0"/>
        <w:shd w:val="clear" w:fill="FFFFFF"/>
        <w:spacing w:before="210" w:beforeAutospacing="0" w:after="210" w:afterAutospacing="0" w:line="360" w:lineRule="auto"/>
        <w:ind w:left="0" w:leftChars="0" w:right="0" w:firstLine="0" w:firstLineChars="0"/>
        <w:jc w:val="left"/>
        <w:rPr>
          <w:rFonts w:hint="default" w:ascii="宋体" w:hAnsi="宋体" w:eastAsia="宋体" w:cs="宋体"/>
          <w:b/>
          <w:bCs/>
          <w:color w:val="auto"/>
          <w:sz w:val="24"/>
          <w:szCs w:val="24"/>
          <w:highlight w:val="none"/>
          <w:rtl w:val="0"/>
          <w:lang w:val="en-US" w:eastAsia="zh-CN"/>
        </w:rPr>
      </w:pPr>
      <w:r>
        <w:rPr>
          <w:rFonts w:hint="eastAsia" w:ascii="宋体" w:hAnsi="宋体" w:eastAsia="宋体" w:cs="宋体"/>
          <w:b/>
          <w:bCs/>
          <w:color w:val="auto"/>
          <w:sz w:val="24"/>
          <w:szCs w:val="24"/>
          <w:highlight w:val="none"/>
          <w:rtl w:val="0"/>
          <w:lang w:val="en-US" w:eastAsia="zh-CN"/>
        </w:rPr>
        <w:t>价格评审表</w:t>
      </w:r>
    </w:p>
    <w:p>
      <w:pPr>
        <w:jc w:val="center"/>
        <w:outlineLvl w:val="1"/>
        <w:rPr>
          <w:rFonts w:hint="eastAsia" w:ascii="宋体" w:hAnsi="宋体" w:eastAsia="宋体" w:cs="宋体"/>
          <w:b/>
          <w:bCs/>
          <w:color w:val="auto"/>
          <w:sz w:val="36"/>
          <w:szCs w:val="36"/>
          <w:highlight w:val="none"/>
        </w:rPr>
      </w:pPr>
      <w:r>
        <w:rPr>
          <w:rFonts w:hint="eastAsia" w:ascii="宋体" w:hAnsi="宋体" w:eastAsia="宋体" w:cs="宋体"/>
          <w:b/>
          <w:bCs/>
          <w:i w:val="0"/>
          <w:iCs w:val="0"/>
          <w:color w:val="auto"/>
          <w:sz w:val="36"/>
          <w:szCs w:val="36"/>
          <w:highlight w:val="none"/>
          <w:rtl w:val="0"/>
          <w:lang w:val="zh-TW" w:eastAsia="zh-TW"/>
        </w:rPr>
        <w:t>价格评分表</w:t>
      </w:r>
      <w:r>
        <w:rPr>
          <w:rFonts w:hint="eastAsia" w:ascii="宋体" w:hAnsi="宋体" w:eastAsia="宋体" w:cs="宋体"/>
          <w:b/>
          <w:bCs/>
          <w:color w:val="auto"/>
          <w:sz w:val="36"/>
          <w:szCs w:val="36"/>
          <w:highlight w:val="none"/>
          <w:rtl w:val="0"/>
          <w:lang w:val="zh-TW" w:eastAsia="zh-TW"/>
        </w:rPr>
        <w:t>（</w:t>
      </w:r>
      <w:r>
        <w:rPr>
          <w:rFonts w:hint="eastAsia" w:ascii="宋体" w:hAnsi="宋体" w:eastAsia="宋体" w:cs="宋体"/>
          <w:b/>
          <w:bCs/>
          <w:color w:val="auto"/>
          <w:sz w:val="36"/>
          <w:szCs w:val="36"/>
          <w:highlight w:val="none"/>
          <w:rtl w:val="0"/>
          <w:lang w:val="en-US" w:eastAsia="zh-CN"/>
        </w:rPr>
        <w:t>15</w:t>
      </w:r>
      <w:r>
        <w:rPr>
          <w:rFonts w:hint="eastAsia" w:ascii="宋体" w:hAnsi="宋体" w:eastAsia="宋体" w:cs="宋体"/>
          <w:b/>
          <w:bCs/>
          <w:color w:val="auto"/>
          <w:sz w:val="36"/>
          <w:szCs w:val="36"/>
          <w:highlight w:val="none"/>
          <w:rtl w:val="0"/>
          <w:lang w:val="zh-TW" w:eastAsia="zh-TW"/>
        </w:rPr>
        <w:t>分）</w:t>
      </w:r>
    </w:p>
    <w:tbl>
      <w:tblPr>
        <w:tblStyle w:val="10"/>
        <w:tblW w:w="985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 w:type="dxa"/>
          <w:bottom w:w="0" w:type="dxa"/>
          <w:right w:w="10" w:type="dxa"/>
        </w:tblCellMar>
      </w:tblPr>
      <w:tblGrid>
        <w:gridCol w:w="916"/>
        <w:gridCol w:w="4178"/>
        <w:gridCol w:w="1740"/>
        <w:gridCol w:w="1602"/>
        <w:gridCol w:w="141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685" w:hRule="atLeast"/>
          <w:jc w:val="center"/>
        </w:trPr>
        <w:tc>
          <w:tcPr>
            <w:tcW w:w="916" w:type="dxa"/>
            <w:tcBorders>
              <w:top w:val="single" w:color="000000" w:sz="2" w:space="0"/>
              <w:left w:val="single" w:color="000000" w:sz="2" w:space="0"/>
              <w:bottom w:val="single" w:color="000000" w:sz="2" w:space="0"/>
              <w:right w:val="single" w:color="000000" w:sz="2" w:space="0"/>
            </w:tcBorders>
            <w:shd w:val="clear" w:color="auto" w:fill="E0E0E0"/>
            <w:tcMar>
              <w:top w:w="80" w:type="dxa"/>
              <w:left w:w="80" w:type="dxa"/>
              <w:bottom w:w="80" w:type="dxa"/>
              <w:right w:w="80" w:type="dxa"/>
            </w:tcMar>
            <w:vAlign w:val="center"/>
          </w:tcPr>
          <w:p>
            <w:pPr>
              <w:jc w:val="center"/>
              <w:rPr>
                <w:rFonts w:hint="eastAsia" w:ascii="宋体" w:hAnsi="宋体" w:eastAsia="宋体" w:cs="宋体"/>
                <w:color w:val="auto"/>
                <w:highlight w:val="none"/>
              </w:rPr>
            </w:pPr>
            <w:r>
              <w:rPr>
                <w:rFonts w:hint="eastAsia" w:ascii="宋体" w:hAnsi="宋体" w:eastAsia="宋体" w:cs="宋体"/>
                <w:b/>
                <w:bCs/>
                <w:color w:val="auto"/>
                <w:sz w:val="24"/>
                <w:szCs w:val="24"/>
                <w:highlight w:val="none"/>
                <w:shd w:val="clear" w:color="auto" w:fill="auto"/>
                <w:rtl w:val="0"/>
                <w:lang w:val="zh-TW" w:eastAsia="zh-TW"/>
              </w:rPr>
              <w:t>序号</w:t>
            </w:r>
          </w:p>
        </w:tc>
        <w:tc>
          <w:tcPr>
            <w:tcW w:w="4178" w:type="dxa"/>
            <w:tcBorders>
              <w:top w:val="single" w:color="000000" w:sz="2" w:space="0"/>
              <w:left w:val="single" w:color="000000" w:sz="2" w:space="0"/>
              <w:bottom w:val="single" w:color="000000" w:sz="2" w:space="0"/>
              <w:right w:val="single" w:color="000000" w:sz="2" w:space="0"/>
            </w:tcBorders>
            <w:shd w:val="clear" w:color="auto" w:fill="E0E0E0"/>
            <w:tcMar>
              <w:top w:w="80" w:type="dxa"/>
              <w:left w:w="80" w:type="dxa"/>
              <w:bottom w:w="80" w:type="dxa"/>
              <w:right w:w="80" w:type="dxa"/>
            </w:tcMar>
            <w:vAlign w:val="center"/>
          </w:tcPr>
          <w:p>
            <w:pPr>
              <w:jc w:val="center"/>
              <w:rPr>
                <w:rFonts w:hint="eastAsia" w:ascii="宋体" w:hAnsi="宋体" w:eastAsia="宋体" w:cs="宋体"/>
                <w:color w:val="auto"/>
                <w:highlight w:val="none"/>
              </w:rPr>
            </w:pPr>
            <w:r>
              <w:rPr>
                <w:rFonts w:hint="eastAsia" w:ascii="宋体" w:hAnsi="宋体" w:eastAsia="宋体" w:cs="宋体"/>
                <w:b/>
                <w:bCs/>
                <w:color w:val="auto"/>
                <w:sz w:val="24"/>
                <w:szCs w:val="24"/>
                <w:highlight w:val="none"/>
                <w:shd w:val="clear" w:color="auto" w:fill="auto"/>
                <w:rtl w:val="0"/>
                <w:lang w:val="zh-TW" w:eastAsia="zh-TW"/>
              </w:rPr>
              <w:t>报价人</w:t>
            </w:r>
          </w:p>
        </w:tc>
        <w:tc>
          <w:tcPr>
            <w:tcW w:w="1740" w:type="dxa"/>
            <w:tcBorders>
              <w:top w:val="single" w:color="000000" w:sz="2" w:space="0"/>
              <w:left w:val="single" w:color="000000" w:sz="2" w:space="0"/>
              <w:bottom w:val="single" w:color="000000" w:sz="2" w:space="0"/>
              <w:right w:val="single" w:color="000000" w:sz="2" w:space="0"/>
            </w:tcBorders>
            <w:shd w:val="clear" w:color="auto" w:fill="E0E0E0"/>
            <w:tcMar>
              <w:top w:w="80" w:type="dxa"/>
              <w:left w:w="80" w:type="dxa"/>
              <w:bottom w:w="80" w:type="dxa"/>
              <w:right w:w="80" w:type="dxa"/>
            </w:tcMar>
            <w:vAlign w:val="center"/>
          </w:tcPr>
          <w:p>
            <w:pPr>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tl w:val="0"/>
                <w:lang w:val="zh-TW" w:eastAsia="zh-TW"/>
              </w:rPr>
              <w:t>投标报价</w:t>
            </w:r>
          </w:p>
          <w:p>
            <w:pPr>
              <w:bidi w:val="0"/>
              <w:ind w:left="0" w:right="0" w:firstLine="0"/>
              <w:jc w:val="center"/>
              <w:rPr>
                <w:rFonts w:hint="eastAsia" w:ascii="宋体" w:hAnsi="宋体" w:eastAsia="宋体" w:cs="宋体"/>
                <w:color w:val="auto"/>
                <w:highlight w:val="none"/>
                <w:rtl w:val="0"/>
              </w:rPr>
            </w:pPr>
            <w:r>
              <w:rPr>
                <w:rFonts w:hint="eastAsia" w:ascii="宋体" w:hAnsi="宋体" w:eastAsia="宋体" w:cs="宋体"/>
                <w:b/>
                <w:bCs/>
                <w:color w:val="auto"/>
                <w:sz w:val="24"/>
                <w:szCs w:val="24"/>
                <w:highlight w:val="none"/>
                <w:shd w:val="clear" w:color="auto" w:fill="auto"/>
                <w:rtl w:val="0"/>
                <w:lang w:val="zh-TW" w:eastAsia="zh-TW"/>
              </w:rPr>
              <w:t>（人民币）</w:t>
            </w:r>
          </w:p>
        </w:tc>
        <w:tc>
          <w:tcPr>
            <w:tcW w:w="1602" w:type="dxa"/>
            <w:tcBorders>
              <w:top w:val="single" w:color="000000" w:sz="2" w:space="0"/>
              <w:left w:val="single" w:color="000000" w:sz="2" w:space="0"/>
              <w:bottom w:val="single" w:color="000000" w:sz="2" w:space="0"/>
              <w:right w:val="single" w:color="000000" w:sz="2" w:space="0"/>
            </w:tcBorders>
            <w:shd w:val="clear" w:color="auto" w:fill="E0E0E0"/>
            <w:tcMar>
              <w:top w:w="80" w:type="dxa"/>
              <w:left w:w="80" w:type="dxa"/>
              <w:bottom w:w="80" w:type="dxa"/>
              <w:right w:w="80" w:type="dxa"/>
            </w:tcMar>
            <w:vAlign w:val="center"/>
          </w:tcPr>
          <w:p>
            <w:pPr>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tl w:val="0"/>
                <w:lang w:val="zh-TW" w:eastAsia="zh-TW"/>
              </w:rPr>
              <w:t>基准价</w:t>
            </w:r>
          </w:p>
          <w:p>
            <w:pPr>
              <w:bidi w:val="0"/>
              <w:ind w:left="0" w:right="0" w:firstLine="0"/>
              <w:jc w:val="center"/>
              <w:rPr>
                <w:rFonts w:hint="eastAsia" w:ascii="宋体" w:hAnsi="宋体" w:eastAsia="宋体" w:cs="宋体"/>
                <w:color w:val="auto"/>
                <w:highlight w:val="none"/>
                <w:rtl w:val="0"/>
              </w:rPr>
            </w:pPr>
            <w:r>
              <w:rPr>
                <w:rFonts w:hint="eastAsia" w:ascii="宋体" w:hAnsi="宋体" w:eastAsia="宋体" w:cs="宋体"/>
                <w:b/>
                <w:bCs/>
                <w:color w:val="auto"/>
                <w:sz w:val="24"/>
                <w:szCs w:val="24"/>
                <w:highlight w:val="none"/>
                <w:shd w:val="clear" w:color="auto" w:fill="auto"/>
                <w:rtl w:val="0"/>
                <w:lang w:val="zh-TW" w:eastAsia="zh-TW"/>
              </w:rPr>
              <w:t>（人民币）</w:t>
            </w:r>
          </w:p>
        </w:tc>
        <w:tc>
          <w:tcPr>
            <w:tcW w:w="1414" w:type="dxa"/>
            <w:tcBorders>
              <w:top w:val="single" w:color="000000" w:sz="2" w:space="0"/>
              <w:left w:val="single" w:color="000000" w:sz="2" w:space="0"/>
              <w:bottom w:val="single" w:color="000000" w:sz="2" w:space="0"/>
              <w:right w:val="single" w:color="000000" w:sz="2" w:space="0"/>
            </w:tcBorders>
            <w:shd w:val="clear" w:color="auto" w:fill="E0E0E0"/>
            <w:tcMar>
              <w:top w:w="80" w:type="dxa"/>
              <w:left w:w="80" w:type="dxa"/>
              <w:bottom w:w="80" w:type="dxa"/>
              <w:right w:w="80" w:type="dxa"/>
            </w:tcMar>
            <w:vAlign w:val="center"/>
          </w:tcPr>
          <w:p>
            <w:pPr>
              <w:jc w:val="center"/>
              <w:rPr>
                <w:rFonts w:hint="eastAsia" w:ascii="宋体" w:hAnsi="宋体" w:eastAsia="宋体" w:cs="宋体"/>
                <w:color w:val="auto"/>
                <w:highlight w:val="none"/>
              </w:rPr>
            </w:pPr>
            <w:r>
              <w:rPr>
                <w:rFonts w:hint="eastAsia" w:ascii="宋体" w:hAnsi="宋体" w:eastAsia="宋体" w:cs="宋体"/>
                <w:b/>
                <w:bCs/>
                <w:color w:val="auto"/>
                <w:sz w:val="24"/>
                <w:szCs w:val="24"/>
                <w:highlight w:val="none"/>
                <w:shd w:val="clear" w:color="auto" w:fill="auto"/>
                <w:rtl w:val="0"/>
                <w:lang w:val="zh-TW" w:eastAsia="zh-TW"/>
              </w:rPr>
              <w:t>价格得分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85" w:hRule="atLeast"/>
          <w:jc w:val="center"/>
        </w:trPr>
        <w:tc>
          <w:tcPr>
            <w:tcW w:w="916"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c>
          <w:tcPr>
            <w:tcW w:w="417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c>
          <w:tcPr>
            <w:tcW w:w="174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c>
          <w:tcPr>
            <w:tcW w:w="160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85" w:hRule="atLeast"/>
          <w:jc w:val="center"/>
        </w:trPr>
        <w:tc>
          <w:tcPr>
            <w:tcW w:w="916"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c>
          <w:tcPr>
            <w:tcW w:w="417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c>
          <w:tcPr>
            <w:tcW w:w="174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c>
          <w:tcPr>
            <w:tcW w:w="160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85" w:hRule="atLeast"/>
          <w:jc w:val="center"/>
        </w:trPr>
        <w:tc>
          <w:tcPr>
            <w:tcW w:w="916"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c>
          <w:tcPr>
            <w:tcW w:w="417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c>
          <w:tcPr>
            <w:tcW w:w="174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c>
          <w:tcPr>
            <w:tcW w:w="160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85" w:hRule="atLeast"/>
          <w:jc w:val="center"/>
        </w:trPr>
        <w:tc>
          <w:tcPr>
            <w:tcW w:w="916"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c>
          <w:tcPr>
            <w:tcW w:w="417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c>
          <w:tcPr>
            <w:tcW w:w="174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c>
          <w:tcPr>
            <w:tcW w:w="160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pPr>
              <w:rPr>
                <w:rFonts w:hint="eastAsia" w:ascii="宋体" w:hAnsi="宋体" w:eastAsia="宋体" w:cs="宋体"/>
                <w:color w:val="auto"/>
                <w:highlight w:val="none"/>
              </w:rPr>
            </w:pPr>
          </w:p>
        </w:tc>
      </w:tr>
    </w:tbl>
    <w:p>
      <w:pPr>
        <w:jc w:val="center"/>
        <w:rPr>
          <w:rFonts w:hint="eastAsia" w:ascii="宋体" w:hAnsi="宋体" w:eastAsia="宋体" w:cs="宋体"/>
          <w:b/>
          <w:bCs/>
          <w:color w:val="auto"/>
          <w:highlight w:val="none"/>
        </w:rPr>
      </w:pPr>
    </w:p>
    <w:p>
      <w:pPr>
        <w:spacing w:line="360" w:lineRule="auto"/>
        <w:ind w:left="1029" w:hanging="1029"/>
        <w:rPr>
          <w:rFonts w:hint="eastAsia" w:ascii="宋体" w:hAnsi="宋体" w:eastAsia="宋体" w:cs="宋体"/>
          <w:b/>
          <w:bCs/>
          <w:color w:val="auto"/>
          <w:sz w:val="24"/>
          <w:szCs w:val="32"/>
          <w:highlight w:val="none"/>
          <w:lang w:val="zh-TW" w:eastAsia="zh-TW"/>
        </w:rPr>
      </w:pPr>
    </w:p>
    <w:p>
      <w:pPr>
        <w:spacing w:line="360" w:lineRule="auto"/>
        <w:ind w:left="1029" w:hanging="1029"/>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tl w:val="0"/>
          <w:lang w:val="zh-TW" w:eastAsia="zh-TW"/>
        </w:rPr>
        <w:t>【备 注】 价格得分采用低价优先法计算，即满足采购文件要求且投标价格最低的投标报价为评标基准价，其价格得分为</w:t>
      </w:r>
      <w:r>
        <w:rPr>
          <w:rFonts w:hint="eastAsia" w:ascii="宋体" w:hAnsi="宋体" w:eastAsia="宋体" w:cs="宋体"/>
          <w:b/>
          <w:bCs/>
          <w:color w:val="auto"/>
          <w:sz w:val="24"/>
          <w:szCs w:val="32"/>
          <w:highlight w:val="none"/>
          <w:rtl w:val="0"/>
          <w:lang w:val="en-US" w:eastAsia="zh-CN"/>
        </w:rPr>
        <w:t>15</w:t>
      </w:r>
      <w:r>
        <w:rPr>
          <w:rFonts w:hint="eastAsia" w:ascii="宋体" w:hAnsi="宋体" w:eastAsia="宋体" w:cs="宋体"/>
          <w:b/>
          <w:bCs/>
          <w:color w:val="auto"/>
          <w:sz w:val="24"/>
          <w:szCs w:val="32"/>
          <w:highlight w:val="none"/>
          <w:rtl w:val="0"/>
          <w:lang w:val="zh-TW" w:eastAsia="zh-TW"/>
        </w:rPr>
        <w:t>分；其他报价人的价格得分按如下公式计算：</w:t>
      </w:r>
    </w:p>
    <w:p>
      <w:pPr>
        <w:spacing w:line="360" w:lineRule="auto"/>
        <w:ind w:firstLine="421"/>
        <w:jc w:val="center"/>
        <w:rPr>
          <w:rFonts w:hint="eastAsia" w:ascii="宋体" w:hAnsi="宋体" w:eastAsia="宋体" w:cs="宋体"/>
          <w:b/>
          <w:bCs/>
          <w:color w:val="auto"/>
          <w:sz w:val="24"/>
          <w:szCs w:val="32"/>
          <w:highlight w:val="none"/>
          <w:rtl w:val="0"/>
          <w:lang w:val="en-US" w:eastAsia="zh-CN"/>
        </w:rPr>
      </w:pPr>
      <w:r>
        <w:rPr>
          <w:rFonts w:hint="eastAsia" w:ascii="宋体" w:hAnsi="宋体" w:eastAsia="宋体" w:cs="宋体"/>
          <w:b/>
          <w:bCs/>
          <w:color w:val="auto"/>
          <w:sz w:val="24"/>
          <w:szCs w:val="32"/>
          <w:highlight w:val="none"/>
          <w:rtl w:val="0"/>
          <w:lang w:val="zh-TW" w:eastAsia="zh-TW"/>
        </w:rPr>
        <w:t>价格得分</w:t>
      </w:r>
      <w:r>
        <w:rPr>
          <w:rFonts w:hint="eastAsia" w:ascii="宋体" w:hAnsi="宋体" w:eastAsia="宋体" w:cs="宋体"/>
          <w:b/>
          <w:bCs/>
          <w:color w:val="auto"/>
          <w:sz w:val="24"/>
          <w:szCs w:val="32"/>
          <w:highlight w:val="none"/>
          <w:rtl w:val="0"/>
          <w:lang w:val="en-US"/>
        </w:rPr>
        <w:t>=</w:t>
      </w:r>
      <w:r>
        <w:rPr>
          <w:rFonts w:hint="eastAsia" w:ascii="宋体" w:hAnsi="宋体" w:eastAsia="宋体" w:cs="宋体"/>
          <w:b/>
          <w:bCs/>
          <w:color w:val="auto"/>
          <w:sz w:val="24"/>
          <w:szCs w:val="32"/>
          <w:highlight w:val="none"/>
          <w:rtl w:val="0"/>
          <w:lang w:val="zh-TW" w:eastAsia="zh-TW"/>
        </w:rPr>
        <w:t>（评标基准价</w:t>
      </w:r>
      <w:r>
        <w:rPr>
          <w:rFonts w:hint="eastAsia" w:ascii="宋体" w:hAnsi="宋体" w:eastAsia="宋体" w:cs="宋体"/>
          <w:b/>
          <w:bCs/>
          <w:color w:val="auto"/>
          <w:sz w:val="24"/>
          <w:szCs w:val="32"/>
          <w:highlight w:val="none"/>
          <w:rtl w:val="0"/>
          <w:lang w:val="en-US"/>
        </w:rPr>
        <w:t>÷</w:t>
      </w:r>
      <w:r>
        <w:rPr>
          <w:rFonts w:hint="eastAsia" w:ascii="宋体" w:hAnsi="宋体" w:eastAsia="宋体" w:cs="宋体"/>
          <w:b/>
          <w:bCs/>
          <w:color w:val="auto"/>
          <w:sz w:val="24"/>
          <w:szCs w:val="32"/>
          <w:highlight w:val="none"/>
          <w:rtl w:val="0"/>
          <w:lang w:val="zh-TW" w:eastAsia="zh-TW"/>
        </w:rPr>
        <w:t>投标报价）</w:t>
      </w:r>
      <w:r>
        <w:rPr>
          <w:rFonts w:hint="eastAsia" w:ascii="宋体" w:hAnsi="宋体" w:eastAsia="宋体" w:cs="宋体"/>
          <w:b/>
          <w:bCs/>
          <w:color w:val="auto"/>
          <w:sz w:val="24"/>
          <w:szCs w:val="32"/>
          <w:highlight w:val="none"/>
          <w:rtl w:val="0"/>
          <w:lang w:val="en-US"/>
        </w:rPr>
        <w:t>×</w:t>
      </w:r>
      <w:r>
        <w:rPr>
          <w:rFonts w:hint="eastAsia" w:ascii="宋体" w:hAnsi="宋体" w:eastAsia="宋体" w:cs="宋体"/>
          <w:b/>
          <w:bCs/>
          <w:color w:val="auto"/>
          <w:sz w:val="24"/>
          <w:szCs w:val="32"/>
          <w:highlight w:val="none"/>
          <w:rtl w:val="0"/>
          <w:lang w:val="en-US" w:eastAsia="zh-CN"/>
        </w:rPr>
        <w:t>15</w:t>
      </w:r>
    </w:p>
    <w:p>
      <w:pPr>
        <w:pStyle w:val="8"/>
        <w:ind w:left="0" w:leftChars="0" w:firstLine="0" w:firstLineChars="0"/>
        <w:rPr>
          <w:rFonts w:hint="eastAsia" w:ascii="宋体" w:hAnsi="宋体" w:eastAsia="宋体" w:cs="宋体"/>
          <w:color w:val="auto"/>
          <w:highlight w:val="none"/>
          <w:lang w:val="en-US" w:eastAsia="zh-CN"/>
        </w:rPr>
      </w:pPr>
    </w:p>
    <w:p>
      <w:pPr>
        <w:pStyle w:val="8"/>
        <w:ind w:left="0" w:leftChars="0" w:firstLine="0" w:firstLineChars="0"/>
        <w:rPr>
          <w:rFonts w:hint="eastAsia" w:ascii="宋体" w:hAnsi="宋体" w:eastAsia="宋体" w:cs="宋体"/>
          <w:color w:val="auto"/>
          <w:highlight w:val="none"/>
          <w:lang w:val="en-US" w:eastAsia="zh-CN"/>
        </w:rPr>
      </w:pPr>
    </w:p>
    <w:p>
      <w:pPr>
        <w:pStyle w:val="9"/>
        <w:keepNext w:val="0"/>
        <w:keepLines w:val="0"/>
        <w:widowControl/>
        <w:numPr>
          <w:ilvl w:val="0"/>
          <w:numId w:val="1"/>
        </w:numPr>
        <w:suppressLineNumbers w:val="0"/>
        <w:shd w:val="clear" w:fill="FFFFFF"/>
        <w:spacing w:before="210" w:beforeAutospacing="0" w:after="210" w:afterAutospacing="0" w:line="360" w:lineRule="auto"/>
        <w:ind w:left="0" w:leftChars="0" w:right="0" w:firstLine="0" w:firstLineChars="0"/>
        <w:jc w:val="left"/>
        <w:outlineLvl w:val="0"/>
        <w:rPr>
          <w:rFonts w:hint="eastAsia" w:ascii="宋体" w:hAnsi="宋体" w:eastAsia="宋体" w:cs="宋体"/>
          <w:b/>
          <w:bCs/>
          <w:color w:val="auto"/>
          <w:sz w:val="24"/>
          <w:szCs w:val="24"/>
          <w:highlight w:val="none"/>
          <w:rtl w:val="0"/>
          <w:lang w:val="en-US" w:eastAsia="zh-CN"/>
        </w:rPr>
      </w:pPr>
      <w:r>
        <w:rPr>
          <w:rFonts w:hint="eastAsia" w:ascii="宋体" w:hAnsi="宋体" w:eastAsia="宋体" w:cs="宋体"/>
          <w:b/>
          <w:bCs/>
          <w:color w:val="auto"/>
          <w:sz w:val="24"/>
          <w:szCs w:val="24"/>
          <w:highlight w:val="none"/>
          <w:rtl w:val="0"/>
          <w:lang w:val="en-US" w:eastAsia="zh-CN"/>
        </w:rPr>
        <w:t>合同样版</w:t>
      </w:r>
    </w:p>
    <w:p>
      <w:pPr>
        <w:spacing w:line="360" w:lineRule="auto"/>
        <w:jc w:val="center"/>
        <w:outlineLvl w:val="1"/>
        <w:rPr>
          <w:rFonts w:ascii="微软雅黑" w:hAnsi="微软雅黑" w:eastAsia="微软雅黑"/>
          <w:b/>
          <w:color w:val="auto"/>
          <w:sz w:val="28"/>
          <w:szCs w:val="28"/>
          <w:highlight w:val="none"/>
        </w:rPr>
      </w:pPr>
      <w:r>
        <w:rPr>
          <w:rFonts w:hint="eastAsia" w:ascii="微软雅黑" w:hAnsi="微软雅黑" w:eastAsia="微软雅黑"/>
          <w:b/>
          <w:color w:val="auto"/>
          <w:sz w:val="28"/>
          <w:szCs w:val="28"/>
          <w:highlight w:val="none"/>
          <w:lang w:val="en-US" w:eastAsia="zh-CN"/>
        </w:rPr>
        <w:t>广州市杏林卫生服务有限责任公司</w:t>
      </w:r>
      <w:r>
        <w:rPr>
          <w:rFonts w:hint="eastAsia" w:ascii="微软雅黑" w:hAnsi="微软雅黑" w:eastAsia="微软雅黑"/>
          <w:b/>
          <w:color w:val="auto"/>
          <w:sz w:val="28"/>
          <w:szCs w:val="28"/>
          <w:highlight w:val="none"/>
        </w:rPr>
        <w:t>劳务外包服务项目</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根据《中华人民共和国政府采购法》、《中华人民共和国民法典》等相关法律法规及广州市杏林卫生服务有限责任公司劳务外包服务项目</w:t>
      </w:r>
      <w:r>
        <w:rPr>
          <w:rFonts w:hint="eastAsia" w:asciiTheme="minorEastAsia" w:hAnsiTheme="minorEastAsia" w:cstheme="minorEastAsia"/>
          <w:color w:val="auto"/>
          <w:sz w:val="24"/>
          <w:szCs w:val="24"/>
          <w:highlight w:val="none"/>
          <w:lang w:val="en-US" w:eastAsia="zh-CN"/>
        </w:rPr>
        <w:t>需求</w:t>
      </w:r>
      <w:r>
        <w:rPr>
          <w:rFonts w:hint="eastAsia" w:asciiTheme="minorEastAsia" w:hAnsiTheme="minorEastAsia" w:eastAsiaTheme="minorEastAsia" w:cstheme="minorEastAsia"/>
          <w:color w:val="auto"/>
          <w:sz w:val="24"/>
          <w:szCs w:val="24"/>
          <w:highlight w:val="none"/>
        </w:rPr>
        <w:t>文件的要求，经双方协商，本着平等互利和诚实信用的原则，一致同意签订本合同。</w:t>
      </w:r>
    </w:p>
    <w:p>
      <w:pPr>
        <w:pStyle w:val="16"/>
        <w:numPr>
          <w:ilvl w:val="0"/>
          <w:numId w:val="12"/>
        </w:numPr>
        <w:spacing w:line="360" w:lineRule="auto"/>
        <w:ind w:firstLine="0" w:firstLineChars="0"/>
        <w:outlineLvl w:val="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合同项目内容：</w:t>
      </w:r>
    </w:p>
    <w:tbl>
      <w:tblPr>
        <w:tblStyle w:val="11"/>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870"/>
        <w:gridCol w:w="1952"/>
        <w:gridCol w:w="1709"/>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90" w:type="dxa"/>
            <w:vAlign w:val="center"/>
          </w:tcPr>
          <w:p>
            <w:pPr>
              <w:spacing w:line="36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870" w:type="dxa"/>
            <w:vAlign w:val="center"/>
          </w:tcPr>
          <w:p>
            <w:pPr>
              <w:spacing w:line="36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采购内容</w:t>
            </w:r>
          </w:p>
        </w:tc>
        <w:tc>
          <w:tcPr>
            <w:tcW w:w="1952" w:type="dxa"/>
            <w:vAlign w:val="center"/>
          </w:tcPr>
          <w:p>
            <w:pPr>
              <w:spacing w:line="36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 xml:space="preserve">中选限价           </w:t>
            </w:r>
          </w:p>
        </w:tc>
        <w:tc>
          <w:tcPr>
            <w:tcW w:w="1709" w:type="dxa"/>
            <w:vAlign w:val="center"/>
          </w:tcPr>
          <w:p>
            <w:pPr>
              <w:spacing w:line="36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服务期</w:t>
            </w:r>
          </w:p>
        </w:tc>
        <w:tc>
          <w:tcPr>
            <w:tcW w:w="2117" w:type="dxa"/>
            <w:vAlign w:val="center"/>
          </w:tcPr>
          <w:p>
            <w:pPr>
              <w:spacing w:line="36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90" w:type="dxa"/>
            <w:vAlign w:val="center"/>
          </w:tcPr>
          <w:p>
            <w:pPr>
              <w:pStyle w:val="9"/>
              <w:keepNext w:val="0"/>
              <w:keepLines w:val="0"/>
              <w:widowControl/>
              <w:suppressLineNumbers w:val="0"/>
              <w:shd w:val="clear" w:fill="FFFFFF"/>
              <w:spacing w:before="210" w:beforeAutospacing="0" w:after="210" w:afterAutospacing="0" w:line="360" w:lineRule="auto"/>
              <w:ind w:right="0"/>
              <w:jc w:val="center"/>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1</w:t>
            </w:r>
          </w:p>
        </w:tc>
        <w:tc>
          <w:tcPr>
            <w:tcW w:w="1870" w:type="dxa"/>
            <w:vMerge w:val="restart"/>
            <w:vAlign w:val="center"/>
          </w:tcPr>
          <w:p>
            <w:pPr>
              <w:pStyle w:val="9"/>
              <w:keepNext w:val="0"/>
              <w:keepLines w:val="0"/>
              <w:widowControl/>
              <w:suppressLineNumbers w:val="0"/>
              <w:shd w:val="clear" w:fill="FFFFFF"/>
              <w:spacing w:before="210" w:beforeAutospacing="0" w:after="210" w:afterAutospacing="0" w:line="360" w:lineRule="auto"/>
              <w:ind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i w:val="0"/>
                <w:iCs w:val="0"/>
                <w:caps w:val="0"/>
                <w:color w:val="auto"/>
                <w:spacing w:val="0"/>
                <w:sz w:val="24"/>
                <w:szCs w:val="24"/>
                <w:highlight w:val="none"/>
                <w:shd w:val="clear" w:fill="FFFFFF"/>
              </w:rPr>
              <w:t>劳务外包服务项目</w:t>
            </w:r>
          </w:p>
        </w:tc>
        <w:tc>
          <w:tcPr>
            <w:tcW w:w="1952" w:type="dxa"/>
            <w:vAlign w:val="center"/>
          </w:tcPr>
          <w:p>
            <w:pPr>
              <w:pStyle w:val="9"/>
              <w:keepNext w:val="0"/>
              <w:keepLines w:val="0"/>
              <w:widowControl/>
              <w:suppressLineNumbers w:val="0"/>
              <w:shd w:val="clear" w:fill="FFFFFF"/>
              <w:spacing w:before="210" w:beforeAutospacing="0" w:after="210" w:afterAutospacing="0" w:line="360" w:lineRule="auto"/>
              <w:ind w:right="0"/>
              <w:jc w:val="center"/>
              <w:rPr>
                <w:rFonts w:hint="default"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w:t>
            </w:r>
            <w:r>
              <w:rPr>
                <w:rFonts w:hint="eastAsia" w:ascii="宋体" w:hAnsi="宋体" w:eastAsia="宋体" w:cs="宋体"/>
                <w:b w:val="0"/>
                <w:bCs w:val="0"/>
                <w:color w:val="auto"/>
                <w:sz w:val="24"/>
                <w:szCs w:val="24"/>
                <w:highlight w:val="none"/>
                <w:vertAlign w:val="baseline"/>
                <w:lang w:val="en-US" w:eastAsia="zh-CN"/>
              </w:rPr>
              <w:t>元/人/时</w:t>
            </w:r>
          </w:p>
        </w:tc>
        <w:tc>
          <w:tcPr>
            <w:tcW w:w="1709" w:type="dxa"/>
            <w:vMerge w:val="restart"/>
            <w:vAlign w:val="center"/>
          </w:tcPr>
          <w:p>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自双方合同签订后1年</w:t>
            </w:r>
          </w:p>
        </w:tc>
        <w:tc>
          <w:tcPr>
            <w:tcW w:w="2117" w:type="dxa"/>
            <w:vAlign w:val="center"/>
          </w:tcPr>
          <w:p>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此报价方式适用于计时人员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890" w:type="dxa"/>
            <w:vAlign w:val="center"/>
          </w:tcPr>
          <w:p>
            <w:pPr>
              <w:pStyle w:val="9"/>
              <w:keepNext w:val="0"/>
              <w:keepLines w:val="0"/>
              <w:widowControl/>
              <w:suppressLineNumbers w:val="0"/>
              <w:shd w:val="clear" w:fill="FFFFFF"/>
              <w:spacing w:before="210" w:beforeAutospacing="0" w:after="210" w:afterAutospacing="0" w:line="360" w:lineRule="auto"/>
              <w:ind w:right="0"/>
              <w:jc w:val="center"/>
              <w:rPr>
                <w:rFonts w:hint="default"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2</w:t>
            </w:r>
          </w:p>
        </w:tc>
        <w:tc>
          <w:tcPr>
            <w:tcW w:w="1870" w:type="dxa"/>
            <w:vMerge w:val="continue"/>
            <w:vAlign w:val="center"/>
          </w:tcPr>
          <w:p>
            <w:pPr>
              <w:pStyle w:val="9"/>
              <w:keepNext w:val="0"/>
              <w:keepLines w:val="0"/>
              <w:widowControl/>
              <w:suppressLineNumbers w:val="0"/>
              <w:shd w:val="clear" w:fill="FFFFFF"/>
              <w:spacing w:before="210" w:beforeAutospacing="0" w:after="210" w:afterAutospacing="0" w:line="360" w:lineRule="auto"/>
              <w:ind w:right="0"/>
              <w:jc w:val="center"/>
              <w:rPr>
                <w:rFonts w:hint="eastAsia" w:ascii="宋体" w:hAnsi="宋体" w:eastAsia="宋体" w:cs="宋体"/>
                <w:b w:val="0"/>
                <w:bCs w:val="0"/>
                <w:i w:val="0"/>
                <w:iCs w:val="0"/>
                <w:caps w:val="0"/>
                <w:color w:val="auto"/>
                <w:spacing w:val="0"/>
                <w:sz w:val="24"/>
                <w:szCs w:val="24"/>
                <w:highlight w:val="none"/>
                <w:shd w:val="clear" w:fill="FFFFFF"/>
              </w:rPr>
            </w:pPr>
          </w:p>
        </w:tc>
        <w:tc>
          <w:tcPr>
            <w:tcW w:w="1952" w:type="dxa"/>
            <w:vAlign w:val="center"/>
          </w:tcPr>
          <w:p>
            <w:pPr>
              <w:pStyle w:val="9"/>
              <w:keepNext w:val="0"/>
              <w:keepLines w:val="0"/>
              <w:widowControl/>
              <w:suppressLineNumbers w:val="0"/>
              <w:shd w:val="clear" w:fill="FFFFFF"/>
              <w:spacing w:before="210" w:beforeAutospacing="0" w:after="210" w:afterAutospacing="0" w:line="360" w:lineRule="auto"/>
              <w:ind w:right="0"/>
              <w:jc w:val="center"/>
              <w:rPr>
                <w:rFonts w:hint="default"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**元/月</w:t>
            </w:r>
          </w:p>
        </w:tc>
        <w:tc>
          <w:tcPr>
            <w:tcW w:w="1709" w:type="dxa"/>
            <w:vMerge w:val="continue"/>
            <w:vAlign w:val="center"/>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2117" w:type="dxa"/>
            <w:vAlign w:val="center"/>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此报价方式适用于按月度核算人员</w:t>
            </w:r>
          </w:p>
        </w:tc>
      </w:tr>
    </w:tbl>
    <w:p>
      <w:pPr>
        <w:pStyle w:val="16"/>
        <w:spacing w:line="360" w:lineRule="auto"/>
        <w:ind w:firstLine="0" w:firstLineChars="0"/>
        <w:outlineLvl w:val="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cstheme="minorEastAsia"/>
          <w:color w:val="auto"/>
          <w:sz w:val="24"/>
          <w:szCs w:val="24"/>
          <w:highlight w:val="none"/>
          <w:lang w:val="en-US" w:eastAsia="zh-CN"/>
        </w:rPr>
        <w:t>服务标准</w:t>
      </w:r>
    </w:p>
    <w:p>
      <w:pPr>
        <w:pStyle w:val="14"/>
        <w:keepNext w:val="0"/>
        <w:keepLines w:val="0"/>
        <w:pageBreakBefore w:val="0"/>
        <w:numPr>
          <w:ilvl w:val="0"/>
          <w:numId w:val="13"/>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人员方面的需求</w:t>
      </w:r>
    </w:p>
    <w:p>
      <w:pPr>
        <w:pStyle w:val="14"/>
        <w:keepNext w:val="0"/>
        <w:keepLines w:val="0"/>
        <w:pageBreakBefore w:val="0"/>
        <w:numPr>
          <w:ilvl w:val="0"/>
          <w:numId w:val="14"/>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向</w:t>
      </w:r>
      <w:r>
        <w:rPr>
          <w:rFonts w:hint="eastAsia" w:ascii="宋体" w:hAnsi="宋体" w:cs="宋体"/>
          <w:bCs/>
          <w:color w:val="auto"/>
          <w:sz w:val="24"/>
          <w:szCs w:val="24"/>
          <w:highlight w:val="none"/>
          <w:lang w:val="en-US" w:eastAsia="zh-CN"/>
        </w:rPr>
        <w:t>甲方</w:t>
      </w:r>
      <w:r>
        <w:rPr>
          <w:rFonts w:hint="eastAsia" w:ascii="宋体" w:hAnsi="宋体" w:eastAsia="宋体" w:cs="宋体"/>
          <w:bCs/>
          <w:color w:val="auto"/>
          <w:sz w:val="24"/>
          <w:szCs w:val="24"/>
          <w:highlight w:val="none"/>
          <w:lang w:eastAsia="zh-CN"/>
        </w:rPr>
        <w:t>外包</w:t>
      </w:r>
      <w:r>
        <w:rPr>
          <w:rFonts w:hint="eastAsia" w:ascii="宋体" w:hAnsi="宋体" w:eastAsia="宋体" w:cs="宋体"/>
          <w:bCs/>
          <w:color w:val="auto"/>
          <w:sz w:val="24"/>
          <w:szCs w:val="24"/>
          <w:highlight w:val="none"/>
        </w:rPr>
        <w:t>的人员均由</w:t>
      </w:r>
      <w:r>
        <w:rPr>
          <w:rFonts w:hint="eastAsia" w:ascii="宋体" w:hAnsi="宋体" w:cs="宋体"/>
          <w:bCs/>
          <w:color w:val="auto"/>
          <w:sz w:val="24"/>
          <w:szCs w:val="24"/>
          <w:highlight w:val="none"/>
          <w:lang w:val="en-US" w:eastAsia="zh-CN"/>
        </w:rPr>
        <w:t>甲方</w:t>
      </w:r>
      <w:r>
        <w:rPr>
          <w:rFonts w:hint="eastAsia" w:ascii="宋体" w:hAnsi="宋体" w:eastAsia="宋体" w:cs="宋体"/>
          <w:bCs/>
          <w:color w:val="auto"/>
          <w:sz w:val="24"/>
          <w:szCs w:val="24"/>
          <w:highlight w:val="none"/>
        </w:rPr>
        <w:t>确定；</w:t>
      </w:r>
    </w:p>
    <w:p>
      <w:pPr>
        <w:pStyle w:val="14"/>
        <w:keepNext w:val="0"/>
        <w:keepLines w:val="0"/>
        <w:pageBreakBefore w:val="0"/>
        <w:numPr>
          <w:ilvl w:val="0"/>
          <w:numId w:val="14"/>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在合同期内，</w:t>
      </w:r>
      <w:r>
        <w:rPr>
          <w:rFonts w:hint="eastAsia" w:ascii="宋体" w:hAnsi="宋体" w:cs="宋体"/>
          <w:bCs/>
          <w:color w:val="auto"/>
          <w:sz w:val="24"/>
          <w:szCs w:val="24"/>
          <w:highlight w:val="none"/>
          <w:lang w:val="en-US" w:eastAsia="zh-CN"/>
        </w:rPr>
        <w:t>甲方</w:t>
      </w:r>
      <w:r>
        <w:rPr>
          <w:rFonts w:hint="eastAsia" w:ascii="宋体" w:hAnsi="宋体" w:eastAsia="宋体" w:cs="宋体"/>
          <w:bCs/>
          <w:color w:val="auto"/>
          <w:sz w:val="24"/>
          <w:szCs w:val="24"/>
          <w:highlight w:val="none"/>
        </w:rPr>
        <w:t>可随时确定人员由</w:t>
      </w:r>
      <w:r>
        <w:rPr>
          <w:rFonts w:hint="eastAsia" w:ascii="宋体" w:hAnsi="宋体" w:cs="宋体"/>
          <w:bCs/>
          <w:color w:val="auto"/>
          <w:sz w:val="24"/>
          <w:szCs w:val="24"/>
          <w:highlight w:val="none"/>
          <w:lang w:val="en-US" w:eastAsia="zh-CN"/>
        </w:rPr>
        <w:t>乙方</w:t>
      </w:r>
      <w:r>
        <w:rPr>
          <w:rFonts w:hint="eastAsia" w:ascii="宋体" w:hAnsi="宋体" w:eastAsia="宋体" w:cs="宋体"/>
          <w:bCs/>
          <w:color w:val="auto"/>
          <w:sz w:val="24"/>
          <w:szCs w:val="24"/>
          <w:highlight w:val="none"/>
          <w:lang w:eastAsia="zh-CN"/>
        </w:rPr>
        <w:t>外包；</w:t>
      </w:r>
    </w:p>
    <w:p>
      <w:pPr>
        <w:pStyle w:val="14"/>
        <w:keepNext w:val="0"/>
        <w:keepLines w:val="0"/>
        <w:pageBreakBefore w:val="0"/>
        <w:numPr>
          <w:ilvl w:val="0"/>
          <w:numId w:val="14"/>
        </w:numPr>
        <w:kinsoku/>
        <w:wordWrap/>
        <w:overflowPunct/>
        <w:topLinePunct w:val="0"/>
        <w:autoSpaceDE/>
        <w:autoSpaceDN/>
        <w:bidi w:val="0"/>
        <w:adjustRightInd/>
        <w:snapToGrid/>
        <w:spacing w:line="360" w:lineRule="auto"/>
        <w:ind w:left="0" w:leftChars="0" w:firstLine="400" w:firstLineChars="0"/>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外包</w:t>
      </w:r>
      <w:r>
        <w:rPr>
          <w:rFonts w:hint="eastAsia" w:ascii="宋体" w:hAnsi="宋体" w:eastAsia="宋体" w:cs="宋体"/>
          <w:bCs/>
          <w:color w:val="auto"/>
          <w:sz w:val="24"/>
          <w:szCs w:val="24"/>
          <w:highlight w:val="none"/>
          <w:lang w:val="en-US" w:eastAsia="zh-CN"/>
        </w:rPr>
        <w:t>人员须服从</w:t>
      </w:r>
      <w:r>
        <w:rPr>
          <w:rFonts w:hint="eastAsia" w:ascii="宋体" w:hAnsi="宋体" w:cs="宋体"/>
          <w:bCs/>
          <w:color w:val="auto"/>
          <w:sz w:val="24"/>
          <w:szCs w:val="24"/>
          <w:highlight w:val="none"/>
          <w:lang w:val="en-US" w:eastAsia="zh-CN"/>
        </w:rPr>
        <w:t>甲方</w:t>
      </w:r>
      <w:r>
        <w:rPr>
          <w:rFonts w:hint="eastAsia" w:ascii="宋体" w:hAnsi="宋体" w:eastAsia="宋体" w:cs="宋体"/>
          <w:bCs/>
          <w:color w:val="auto"/>
          <w:sz w:val="24"/>
          <w:szCs w:val="24"/>
          <w:highlight w:val="none"/>
          <w:lang w:val="en-US" w:eastAsia="zh-CN"/>
        </w:rPr>
        <w:t>的管理。</w:t>
      </w:r>
      <w:bookmarkStart w:id="5" w:name="_GoBack"/>
      <w:bookmarkEnd w:id="5"/>
    </w:p>
    <w:p>
      <w:pPr>
        <w:pStyle w:val="14"/>
        <w:keepNext w:val="0"/>
        <w:keepLines w:val="0"/>
        <w:pageBreakBefore w:val="0"/>
        <w:numPr>
          <w:ilvl w:val="0"/>
          <w:numId w:val="13"/>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管理方面的需求</w:t>
      </w:r>
      <w:r>
        <w:rPr>
          <w:rFonts w:hint="eastAsia" w:ascii="宋体" w:hAnsi="宋体" w:eastAsia="宋体" w:cs="宋体"/>
          <w:b/>
          <w:bCs/>
          <w:color w:val="auto"/>
          <w:sz w:val="24"/>
          <w:szCs w:val="24"/>
          <w:highlight w:val="none"/>
        </w:rPr>
        <w:t xml:space="preserve">      </w:t>
      </w:r>
    </w:p>
    <w:p>
      <w:pPr>
        <w:pStyle w:val="14"/>
        <w:keepNext w:val="0"/>
        <w:keepLines w:val="0"/>
        <w:pageBreakBefore w:val="0"/>
        <w:numPr>
          <w:ilvl w:val="0"/>
          <w:numId w:val="15"/>
        </w:numPr>
        <w:kinsoku/>
        <w:wordWrap/>
        <w:overflowPunct/>
        <w:topLinePunct w:val="0"/>
        <w:autoSpaceDE/>
        <w:autoSpaceDN/>
        <w:bidi w:val="0"/>
        <w:adjustRightInd/>
        <w:snapToGrid/>
        <w:spacing w:line="360" w:lineRule="auto"/>
        <w:ind w:left="0" w:leftChars="0" w:firstLine="400" w:firstLine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w:t>
      </w:r>
      <w:r>
        <w:rPr>
          <w:rFonts w:hint="eastAsia" w:ascii="宋体" w:hAnsi="宋体" w:cs="宋体"/>
          <w:bCs/>
          <w:color w:val="auto"/>
          <w:sz w:val="24"/>
          <w:szCs w:val="24"/>
          <w:highlight w:val="none"/>
          <w:lang w:eastAsia="zh-CN"/>
        </w:rPr>
        <w:t>乙方</w:t>
      </w:r>
      <w:r>
        <w:rPr>
          <w:rFonts w:hint="eastAsia" w:ascii="宋体" w:hAnsi="宋体" w:eastAsia="宋体" w:cs="宋体"/>
          <w:bCs/>
          <w:color w:val="auto"/>
          <w:sz w:val="24"/>
          <w:szCs w:val="24"/>
          <w:highlight w:val="none"/>
        </w:rPr>
        <w:t>负责与</w:t>
      </w:r>
      <w:r>
        <w:rPr>
          <w:rFonts w:hint="eastAsia" w:ascii="宋体" w:hAnsi="宋体" w:eastAsia="宋体" w:cs="宋体"/>
          <w:bCs/>
          <w:color w:val="auto"/>
          <w:sz w:val="24"/>
          <w:szCs w:val="24"/>
          <w:highlight w:val="none"/>
          <w:lang w:eastAsia="zh-CN"/>
        </w:rPr>
        <w:t>外包</w:t>
      </w:r>
      <w:r>
        <w:rPr>
          <w:rFonts w:hint="eastAsia" w:ascii="宋体" w:hAnsi="宋体" w:eastAsia="宋体" w:cs="宋体"/>
          <w:bCs/>
          <w:color w:val="auto"/>
          <w:sz w:val="24"/>
          <w:szCs w:val="24"/>
          <w:highlight w:val="none"/>
        </w:rPr>
        <w:t>的员工签订劳动合同，确立劳动关系；</w:t>
      </w:r>
    </w:p>
    <w:p>
      <w:pPr>
        <w:pStyle w:val="14"/>
        <w:keepNext w:val="0"/>
        <w:keepLines w:val="0"/>
        <w:pageBreakBefore w:val="0"/>
        <w:numPr>
          <w:ilvl w:val="0"/>
          <w:numId w:val="15"/>
        </w:numPr>
        <w:kinsoku/>
        <w:wordWrap/>
        <w:overflowPunct/>
        <w:topLinePunct w:val="0"/>
        <w:autoSpaceDE/>
        <w:autoSpaceDN/>
        <w:bidi w:val="0"/>
        <w:adjustRightInd/>
        <w:snapToGrid/>
        <w:spacing w:line="360" w:lineRule="auto"/>
        <w:ind w:left="0" w:leftChars="0" w:firstLine="400" w:firstLine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负责被</w:t>
      </w:r>
      <w:r>
        <w:rPr>
          <w:rFonts w:hint="eastAsia" w:ascii="宋体" w:hAnsi="宋体" w:cs="宋体"/>
          <w:bCs/>
          <w:color w:val="auto"/>
          <w:sz w:val="24"/>
          <w:szCs w:val="24"/>
          <w:highlight w:val="none"/>
          <w:lang w:eastAsia="zh-CN"/>
        </w:rPr>
        <w:t>外包</w:t>
      </w:r>
      <w:r>
        <w:rPr>
          <w:rFonts w:hint="eastAsia" w:ascii="宋体" w:hAnsi="宋体" w:eastAsia="宋体" w:cs="宋体"/>
          <w:bCs/>
          <w:color w:val="auto"/>
          <w:sz w:val="24"/>
          <w:szCs w:val="24"/>
          <w:highlight w:val="none"/>
        </w:rPr>
        <w:t>人员的录用、退工、退保等手续的办理；处理劳务纠纷以及劳务人员档案的管理；</w:t>
      </w:r>
    </w:p>
    <w:p>
      <w:pPr>
        <w:pStyle w:val="14"/>
        <w:keepNext w:val="0"/>
        <w:keepLines w:val="0"/>
        <w:pageBreakBefore w:val="0"/>
        <w:numPr>
          <w:ilvl w:val="0"/>
          <w:numId w:val="15"/>
        </w:numPr>
        <w:kinsoku/>
        <w:wordWrap/>
        <w:overflowPunct/>
        <w:topLinePunct w:val="0"/>
        <w:autoSpaceDE/>
        <w:autoSpaceDN/>
        <w:bidi w:val="0"/>
        <w:adjustRightInd/>
        <w:snapToGrid/>
        <w:spacing w:line="360" w:lineRule="auto"/>
        <w:ind w:left="0" w:leftChars="0" w:firstLine="400" w:firstLine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w:t>
      </w:r>
      <w:r>
        <w:rPr>
          <w:rFonts w:hint="eastAsia" w:ascii="宋体" w:hAnsi="宋体" w:cs="宋体"/>
          <w:bCs/>
          <w:color w:val="auto"/>
          <w:sz w:val="24"/>
          <w:szCs w:val="24"/>
          <w:highlight w:val="none"/>
          <w:lang w:eastAsia="zh-CN"/>
        </w:rPr>
        <w:t>乙方</w:t>
      </w:r>
      <w:r>
        <w:rPr>
          <w:rFonts w:hint="eastAsia" w:ascii="宋体" w:hAnsi="宋体" w:eastAsia="宋体" w:cs="宋体"/>
          <w:bCs/>
          <w:color w:val="auto"/>
          <w:sz w:val="24"/>
          <w:szCs w:val="24"/>
          <w:highlight w:val="none"/>
        </w:rPr>
        <w:t>负责</w:t>
      </w:r>
      <w:r>
        <w:rPr>
          <w:rFonts w:hint="eastAsia" w:ascii="宋体" w:hAnsi="宋体" w:eastAsia="宋体" w:cs="宋体"/>
          <w:bCs/>
          <w:color w:val="auto"/>
          <w:sz w:val="24"/>
          <w:szCs w:val="24"/>
          <w:highlight w:val="none"/>
          <w:lang w:eastAsia="zh-CN"/>
        </w:rPr>
        <w:t>外包</w:t>
      </w:r>
      <w:r>
        <w:rPr>
          <w:rFonts w:hint="eastAsia" w:ascii="宋体" w:hAnsi="宋体" w:eastAsia="宋体" w:cs="宋体"/>
          <w:bCs/>
          <w:color w:val="auto"/>
          <w:sz w:val="24"/>
          <w:szCs w:val="24"/>
          <w:highlight w:val="none"/>
        </w:rPr>
        <w:t>员工的薪酬管理、社保、</w:t>
      </w:r>
      <w:r>
        <w:rPr>
          <w:rFonts w:hint="eastAsia" w:ascii="宋体" w:hAnsi="宋体" w:eastAsia="宋体" w:cs="宋体"/>
          <w:bCs/>
          <w:color w:val="auto"/>
          <w:sz w:val="24"/>
          <w:szCs w:val="24"/>
          <w:highlight w:val="none"/>
          <w:lang w:val="en-US" w:eastAsia="zh-CN"/>
        </w:rPr>
        <w:t>公积金</w:t>
      </w:r>
      <w:r>
        <w:rPr>
          <w:rFonts w:hint="eastAsia" w:ascii="宋体" w:hAnsi="宋体" w:eastAsia="宋体" w:cs="宋体"/>
          <w:bCs/>
          <w:color w:val="auto"/>
          <w:sz w:val="24"/>
          <w:szCs w:val="24"/>
          <w:highlight w:val="none"/>
        </w:rPr>
        <w:t>办理及个税代扣代缴，劳动关系维护，代办员工有关证件，有关法律法规咨询等；</w:t>
      </w:r>
    </w:p>
    <w:p>
      <w:pPr>
        <w:pStyle w:val="14"/>
        <w:keepNext w:val="0"/>
        <w:keepLines w:val="0"/>
        <w:pageBreakBefore w:val="0"/>
        <w:numPr>
          <w:ilvl w:val="0"/>
          <w:numId w:val="15"/>
        </w:numPr>
        <w:kinsoku/>
        <w:wordWrap/>
        <w:overflowPunct/>
        <w:topLinePunct w:val="0"/>
        <w:autoSpaceDE/>
        <w:autoSpaceDN/>
        <w:bidi w:val="0"/>
        <w:adjustRightInd/>
        <w:snapToGrid/>
        <w:spacing w:line="360" w:lineRule="auto"/>
        <w:ind w:left="0" w:leftChars="0" w:firstLine="400" w:firstLine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w:t>
      </w:r>
      <w:r>
        <w:rPr>
          <w:rFonts w:hint="eastAsia" w:ascii="宋体" w:hAnsi="宋体" w:cs="宋体"/>
          <w:bCs/>
          <w:color w:val="auto"/>
          <w:sz w:val="24"/>
          <w:szCs w:val="24"/>
          <w:highlight w:val="none"/>
          <w:lang w:eastAsia="zh-CN"/>
        </w:rPr>
        <w:t>乙方</w:t>
      </w:r>
      <w:r>
        <w:rPr>
          <w:rFonts w:hint="eastAsia" w:ascii="宋体" w:hAnsi="宋体" w:eastAsia="宋体" w:cs="宋体"/>
          <w:bCs/>
          <w:color w:val="auto"/>
          <w:sz w:val="24"/>
          <w:szCs w:val="24"/>
          <w:highlight w:val="none"/>
        </w:rPr>
        <w:t>负责处理</w:t>
      </w:r>
      <w:r>
        <w:rPr>
          <w:rFonts w:hint="eastAsia" w:ascii="宋体" w:hAnsi="宋体" w:eastAsia="宋体" w:cs="宋体"/>
          <w:bCs/>
          <w:color w:val="auto"/>
          <w:sz w:val="24"/>
          <w:szCs w:val="24"/>
          <w:highlight w:val="none"/>
          <w:lang w:eastAsia="zh-CN"/>
        </w:rPr>
        <w:t>外包</w:t>
      </w:r>
      <w:r>
        <w:rPr>
          <w:rFonts w:hint="eastAsia" w:ascii="宋体" w:hAnsi="宋体" w:eastAsia="宋体" w:cs="宋体"/>
          <w:bCs/>
          <w:color w:val="auto"/>
          <w:sz w:val="24"/>
          <w:szCs w:val="24"/>
          <w:highlight w:val="none"/>
        </w:rPr>
        <w:t>员工提出的劳动仲裁、诉讼等事宜；</w:t>
      </w:r>
    </w:p>
    <w:p>
      <w:pPr>
        <w:pStyle w:val="14"/>
        <w:keepNext w:val="0"/>
        <w:keepLines w:val="0"/>
        <w:pageBreakBefore w:val="0"/>
        <w:numPr>
          <w:ilvl w:val="0"/>
          <w:numId w:val="15"/>
        </w:numPr>
        <w:kinsoku/>
        <w:wordWrap/>
        <w:overflowPunct/>
        <w:topLinePunct w:val="0"/>
        <w:autoSpaceDE/>
        <w:autoSpaceDN/>
        <w:bidi w:val="0"/>
        <w:adjustRightInd/>
        <w:snapToGrid/>
        <w:spacing w:line="360" w:lineRule="auto"/>
        <w:ind w:left="0" w:leftChars="0" w:firstLine="400" w:firstLine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w:t>
      </w:r>
      <w:r>
        <w:rPr>
          <w:rFonts w:hint="eastAsia" w:ascii="宋体" w:hAnsi="宋体" w:cs="宋体"/>
          <w:bCs/>
          <w:color w:val="auto"/>
          <w:sz w:val="24"/>
          <w:szCs w:val="24"/>
          <w:highlight w:val="none"/>
          <w:lang w:eastAsia="zh-CN"/>
        </w:rPr>
        <w:t>乙方</w:t>
      </w:r>
      <w:r>
        <w:rPr>
          <w:rFonts w:hint="eastAsia" w:ascii="宋体" w:hAnsi="宋体" w:eastAsia="宋体" w:cs="宋体"/>
          <w:bCs/>
          <w:color w:val="auto"/>
          <w:sz w:val="24"/>
          <w:szCs w:val="24"/>
          <w:highlight w:val="none"/>
        </w:rPr>
        <w:t>负责</w:t>
      </w:r>
      <w:r>
        <w:rPr>
          <w:rFonts w:hint="eastAsia" w:ascii="宋体" w:hAnsi="宋体" w:eastAsia="宋体" w:cs="宋体"/>
          <w:bCs/>
          <w:color w:val="auto"/>
          <w:sz w:val="24"/>
          <w:szCs w:val="24"/>
          <w:highlight w:val="none"/>
          <w:lang w:eastAsia="zh-CN"/>
        </w:rPr>
        <w:t>外包</w:t>
      </w:r>
      <w:r>
        <w:rPr>
          <w:rFonts w:hint="eastAsia" w:ascii="宋体" w:hAnsi="宋体" w:eastAsia="宋体" w:cs="宋体"/>
          <w:bCs/>
          <w:color w:val="auto"/>
          <w:sz w:val="24"/>
          <w:szCs w:val="24"/>
          <w:highlight w:val="none"/>
        </w:rPr>
        <w:t>员工的档案管理、党团组织关系管理以及专业技术人员的职称申报、评定等；</w:t>
      </w:r>
    </w:p>
    <w:p>
      <w:pPr>
        <w:pStyle w:val="14"/>
        <w:keepNext w:val="0"/>
        <w:keepLines w:val="0"/>
        <w:pageBreakBefore w:val="0"/>
        <w:numPr>
          <w:ilvl w:val="0"/>
          <w:numId w:val="15"/>
        </w:numPr>
        <w:kinsoku/>
        <w:wordWrap/>
        <w:overflowPunct/>
        <w:topLinePunct w:val="0"/>
        <w:autoSpaceDE/>
        <w:autoSpaceDN/>
        <w:bidi w:val="0"/>
        <w:adjustRightInd/>
        <w:snapToGrid/>
        <w:spacing w:line="360" w:lineRule="auto"/>
        <w:ind w:left="0" w:leftChars="0" w:firstLine="400" w:firstLineChars="0"/>
        <w:textAlignment w:val="auto"/>
        <w:outlineLvl w:val="9"/>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由乙方安排负责人协助做好外包人员每天上班时长及个人工作量登记，并将相应数据在完成当天工作后24小时内，以电子报表形式提交给甲方核查；</w:t>
      </w:r>
    </w:p>
    <w:p>
      <w:pPr>
        <w:pStyle w:val="14"/>
        <w:keepNext w:val="0"/>
        <w:keepLines w:val="0"/>
        <w:pageBreakBefore w:val="0"/>
        <w:numPr>
          <w:ilvl w:val="0"/>
          <w:numId w:val="15"/>
        </w:numPr>
        <w:kinsoku/>
        <w:wordWrap/>
        <w:overflowPunct/>
        <w:topLinePunct w:val="0"/>
        <w:autoSpaceDE/>
        <w:autoSpaceDN/>
        <w:bidi w:val="0"/>
        <w:adjustRightInd/>
        <w:snapToGrid/>
        <w:spacing w:line="360" w:lineRule="auto"/>
        <w:ind w:left="0" w:leftChars="0" w:firstLine="400" w:firstLineChars="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外包</w:t>
      </w:r>
      <w:r>
        <w:rPr>
          <w:rFonts w:hint="eastAsia" w:ascii="宋体" w:hAnsi="宋体" w:eastAsia="宋体" w:cs="宋体"/>
          <w:bCs/>
          <w:color w:val="auto"/>
          <w:sz w:val="24"/>
          <w:szCs w:val="24"/>
          <w:highlight w:val="none"/>
        </w:rPr>
        <w:t>的员工人数达</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0</w:t>
      </w:r>
      <w:r>
        <w:rPr>
          <w:rFonts w:hint="eastAsia" w:ascii="宋体" w:hAnsi="宋体" w:cs="宋体"/>
          <w:bCs/>
          <w:color w:val="auto"/>
          <w:sz w:val="24"/>
          <w:szCs w:val="24"/>
          <w:highlight w:val="none"/>
          <w:lang w:val="en-US" w:eastAsia="zh-CN"/>
        </w:rPr>
        <w:t>及以上</w:t>
      </w:r>
      <w:r>
        <w:rPr>
          <w:rFonts w:hint="eastAsia" w:ascii="宋体" w:hAnsi="宋体" w:eastAsia="宋体" w:cs="宋体"/>
          <w:bCs/>
          <w:color w:val="auto"/>
          <w:sz w:val="24"/>
          <w:szCs w:val="24"/>
          <w:highlight w:val="none"/>
        </w:rPr>
        <w:t>人</w:t>
      </w:r>
      <w:r>
        <w:rPr>
          <w:rFonts w:hint="eastAsia" w:ascii="宋体" w:hAnsi="宋体" w:cs="宋体"/>
          <w:bCs/>
          <w:color w:val="auto"/>
          <w:sz w:val="24"/>
          <w:szCs w:val="24"/>
          <w:highlight w:val="none"/>
          <w:lang w:val="en-US" w:eastAsia="zh-CN"/>
        </w:rPr>
        <w:t>员数量</w:t>
      </w:r>
      <w:r>
        <w:rPr>
          <w:rFonts w:hint="eastAsia" w:ascii="宋体" w:hAnsi="宋体" w:eastAsia="宋体" w:cs="宋体"/>
          <w:bCs/>
          <w:color w:val="auto"/>
          <w:sz w:val="24"/>
          <w:szCs w:val="24"/>
          <w:highlight w:val="none"/>
        </w:rPr>
        <w:t>时，</w:t>
      </w:r>
      <w:r>
        <w:rPr>
          <w:rFonts w:hint="eastAsia" w:ascii="宋体" w:hAnsi="宋体" w:cs="宋体"/>
          <w:bCs/>
          <w:color w:val="auto"/>
          <w:sz w:val="24"/>
          <w:szCs w:val="24"/>
          <w:highlight w:val="none"/>
          <w:lang w:eastAsia="zh-CN"/>
        </w:rPr>
        <w:t>乙方</w:t>
      </w:r>
      <w:r>
        <w:rPr>
          <w:rFonts w:hint="eastAsia" w:ascii="宋体" w:hAnsi="宋体" w:eastAsia="宋体" w:cs="宋体"/>
          <w:bCs/>
          <w:color w:val="auto"/>
          <w:sz w:val="24"/>
          <w:szCs w:val="24"/>
          <w:highlight w:val="none"/>
        </w:rPr>
        <w:t>应派人力资源管理专员到</w:t>
      </w:r>
      <w:r>
        <w:rPr>
          <w:rFonts w:hint="eastAsia" w:ascii="宋体" w:hAnsi="宋体" w:cs="宋体"/>
          <w:bCs/>
          <w:color w:val="auto"/>
          <w:sz w:val="24"/>
          <w:szCs w:val="24"/>
          <w:highlight w:val="none"/>
          <w:lang w:eastAsia="zh-CN"/>
        </w:rPr>
        <w:t>甲方</w:t>
      </w:r>
      <w:r>
        <w:rPr>
          <w:rFonts w:hint="eastAsia" w:ascii="宋体" w:hAnsi="宋体" w:eastAsia="宋体" w:cs="宋体"/>
          <w:bCs/>
          <w:color w:val="auto"/>
          <w:sz w:val="24"/>
          <w:szCs w:val="24"/>
          <w:highlight w:val="none"/>
        </w:rPr>
        <w:t>驻点办公</w:t>
      </w:r>
      <w:r>
        <w:rPr>
          <w:rFonts w:hint="eastAsia" w:ascii="宋体" w:hAnsi="宋体" w:eastAsia="宋体" w:cs="宋体"/>
          <w:bCs/>
          <w:color w:val="auto"/>
          <w:sz w:val="24"/>
          <w:szCs w:val="24"/>
          <w:highlight w:val="none"/>
          <w:lang w:eastAsia="zh-CN"/>
        </w:rPr>
        <w:t>；</w:t>
      </w:r>
    </w:p>
    <w:p>
      <w:pPr>
        <w:pStyle w:val="14"/>
        <w:keepNext w:val="0"/>
        <w:keepLines w:val="0"/>
        <w:pageBreakBefore w:val="0"/>
        <w:numPr>
          <w:ilvl w:val="0"/>
          <w:numId w:val="13"/>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w:t>
      </w:r>
      <w:r>
        <w:rPr>
          <w:rFonts w:hint="eastAsia" w:ascii="宋体" w:hAnsi="宋体" w:eastAsia="宋体" w:cs="宋体"/>
          <w:b/>
          <w:color w:val="auto"/>
          <w:sz w:val="24"/>
          <w:szCs w:val="24"/>
          <w:highlight w:val="none"/>
        </w:rPr>
        <w:t>质量</w:t>
      </w:r>
      <w:r>
        <w:rPr>
          <w:rFonts w:hint="eastAsia" w:ascii="宋体" w:hAnsi="宋体" w:eastAsia="宋体" w:cs="宋体"/>
          <w:b/>
          <w:bCs/>
          <w:color w:val="auto"/>
          <w:sz w:val="24"/>
          <w:szCs w:val="24"/>
          <w:highlight w:val="none"/>
        </w:rPr>
        <w:t>方面的需求</w:t>
      </w:r>
    </w:p>
    <w:p>
      <w:pPr>
        <w:pStyle w:val="14"/>
        <w:keepNext w:val="0"/>
        <w:keepLines w:val="0"/>
        <w:pageBreakBefore w:val="0"/>
        <w:numPr>
          <w:ilvl w:val="0"/>
          <w:numId w:val="1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甲方</w:t>
      </w:r>
      <w:r>
        <w:rPr>
          <w:rFonts w:hint="eastAsia" w:ascii="宋体" w:hAnsi="宋体" w:eastAsia="宋体" w:cs="宋体"/>
          <w:bCs/>
          <w:color w:val="auto"/>
          <w:sz w:val="24"/>
          <w:szCs w:val="24"/>
          <w:highlight w:val="none"/>
          <w:lang w:eastAsia="zh-CN"/>
        </w:rPr>
        <w:t>确定员工的数量、名单后，</w:t>
      </w:r>
      <w:r>
        <w:rPr>
          <w:rFonts w:hint="eastAsia" w:ascii="宋体" w:hAnsi="宋体" w:cs="宋体"/>
          <w:bCs/>
          <w:color w:val="auto"/>
          <w:sz w:val="24"/>
          <w:szCs w:val="24"/>
          <w:highlight w:val="none"/>
          <w:lang w:eastAsia="zh-CN"/>
        </w:rPr>
        <w:t>乙方</w:t>
      </w:r>
      <w:r>
        <w:rPr>
          <w:rFonts w:hint="eastAsia" w:ascii="宋体" w:hAnsi="宋体" w:eastAsia="宋体" w:cs="宋体"/>
          <w:bCs/>
          <w:color w:val="auto"/>
          <w:sz w:val="24"/>
          <w:szCs w:val="24"/>
          <w:highlight w:val="none"/>
          <w:lang w:eastAsia="zh-CN"/>
        </w:rPr>
        <w:t>应确保5个工作日内办理完毕劳动合同签订手续、外包手续，及时向</w:t>
      </w:r>
      <w:r>
        <w:rPr>
          <w:rFonts w:hint="eastAsia" w:ascii="宋体" w:hAnsi="宋体" w:cs="宋体"/>
          <w:bCs/>
          <w:color w:val="auto"/>
          <w:sz w:val="24"/>
          <w:szCs w:val="24"/>
          <w:highlight w:val="none"/>
          <w:lang w:eastAsia="zh-CN"/>
        </w:rPr>
        <w:t>甲方</w:t>
      </w:r>
      <w:r>
        <w:rPr>
          <w:rFonts w:hint="eastAsia" w:ascii="宋体" w:hAnsi="宋体" w:eastAsia="宋体" w:cs="宋体"/>
          <w:bCs/>
          <w:color w:val="auto"/>
          <w:sz w:val="24"/>
          <w:szCs w:val="24"/>
          <w:highlight w:val="none"/>
          <w:lang w:val="en-US" w:eastAsia="zh-CN"/>
        </w:rPr>
        <w:t>提供</w:t>
      </w:r>
      <w:r>
        <w:rPr>
          <w:rFonts w:hint="eastAsia" w:ascii="宋体" w:hAnsi="宋体" w:eastAsia="宋体" w:cs="宋体"/>
          <w:bCs/>
          <w:color w:val="auto"/>
          <w:sz w:val="24"/>
          <w:szCs w:val="24"/>
          <w:highlight w:val="none"/>
          <w:lang w:eastAsia="zh-CN"/>
        </w:rPr>
        <w:t>外包</w:t>
      </w:r>
      <w:r>
        <w:rPr>
          <w:rFonts w:hint="eastAsia" w:ascii="宋体" w:hAnsi="宋体" w:eastAsia="宋体" w:cs="宋体"/>
          <w:bCs/>
          <w:color w:val="auto"/>
          <w:sz w:val="24"/>
          <w:szCs w:val="24"/>
          <w:highlight w:val="none"/>
          <w:lang w:val="en-US" w:eastAsia="zh-CN"/>
        </w:rPr>
        <w:t>服务</w:t>
      </w:r>
      <w:r>
        <w:rPr>
          <w:rFonts w:hint="eastAsia" w:ascii="宋体" w:hAnsi="宋体" w:eastAsia="宋体" w:cs="宋体"/>
          <w:bCs/>
          <w:color w:val="auto"/>
          <w:sz w:val="24"/>
          <w:szCs w:val="24"/>
          <w:highlight w:val="none"/>
          <w:lang w:eastAsia="zh-CN"/>
        </w:rPr>
        <w:t>；</w:t>
      </w:r>
    </w:p>
    <w:p>
      <w:pPr>
        <w:pStyle w:val="14"/>
        <w:keepNext w:val="0"/>
        <w:keepLines w:val="0"/>
        <w:pageBreakBefore w:val="0"/>
        <w:numPr>
          <w:ilvl w:val="0"/>
          <w:numId w:val="1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乙方</w:t>
      </w:r>
      <w:r>
        <w:rPr>
          <w:rFonts w:hint="eastAsia" w:ascii="宋体" w:hAnsi="宋体" w:eastAsia="宋体" w:cs="宋体"/>
          <w:bCs/>
          <w:color w:val="auto"/>
          <w:sz w:val="24"/>
          <w:szCs w:val="24"/>
          <w:highlight w:val="none"/>
          <w:lang w:eastAsia="zh-CN"/>
        </w:rPr>
        <w:t>应确保及时、准确、妥善的处理外包员工的薪酬管理、社保、</w:t>
      </w:r>
      <w:r>
        <w:rPr>
          <w:rFonts w:hint="eastAsia" w:ascii="宋体" w:hAnsi="宋体" w:eastAsia="宋体" w:cs="宋体"/>
          <w:bCs/>
          <w:color w:val="auto"/>
          <w:sz w:val="24"/>
          <w:szCs w:val="24"/>
          <w:highlight w:val="none"/>
          <w:lang w:val="en-US" w:eastAsia="zh-CN"/>
        </w:rPr>
        <w:t>公积金</w:t>
      </w:r>
      <w:r>
        <w:rPr>
          <w:rFonts w:hint="eastAsia" w:ascii="宋体" w:hAnsi="宋体" w:eastAsia="宋体" w:cs="宋体"/>
          <w:bCs/>
          <w:color w:val="auto"/>
          <w:sz w:val="24"/>
          <w:szCs w:val="24"/>
          <w:highlight w:val="none"/>
          <w:lang w:eastAsia="zh-CN"/>
        </w:rPr>
        <w:t>办理及个税代扣代缴工作，避免发生劳动仲裁、诉讼事件；</w:t>
      </w:r>
    </w:p>
    <w:p>
      <w:pPr>
        <w:pStyle w:val="14"/>
        <w:keepNext w:val="0"/>
        <w:keepLines w:val="0"/>
        <w:pageBreakBefore w:val="0"/>
        <w:numPr>
          <w:ilvl w:val="0"/>
          <w:numId w:val="1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乙方</w:t>
      </w:r>
      <w:r>
        <w:rPr>
          <w:rFonts w:hint="eastAsia" w:ascii="宋体" w:hAnsi="宋体" w:eastAsia="宋体" w:cs="宋体"/>
          <w:bCs/>
          <w:color w:val="auto"/>
          <w:sz w:val="24"/>
          <w:szCs w:val="24"/>
          <w:highlight w:val="none"/>
          <w:lang w:eastAsia="zh-CN"/>
        </w:rPr>
        <w:t>应确保及时、准确、妥善的处理外包员工的档案管理、党团组织关系管理以及专业技术人员的职称申报、评定等工作，避免发生人事仲裁事件；</w:t>
      </w:r>
    </w:p>
    <w:p>
      <w:pPr>
        <w:pStyle w:val="14"/>
        <w:keepNext w:val="0"/>
        <w:keepLines w:val="0"/>
        <w:pageBreakBefore w:val="0"/>
        <w:numPr>
          <w:ilvl w:val="0"/>
          <w:numId w:val="1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乙方</w:t>
      </w:r>
      <w:r>
        <w:rPr>
          <w:rFonts w:hint="eastAsia" w:ascii="宋体" w:hAnsi="宋体" w:eastAsia="宋体" w:cs="宋体"/>
          <w:bCs/>
          <w:color w:val="auto"/>
          <w:sz w:val="24"/>
          <w:szCs w:val="24"/>
          <w:highlight w:val="none"/>
          <w:lang w:eastAsia="zh-CN"/>
        </w:rPr>
        <w:t>应确保和谐、稳妥的处理外包员工的劳动仲裁、劳动诉讼及人事仲裁事件，避免妨碍</w:t>
      </w:r>
      <w:r>
        <w:rPr>
          <w:rFonts w:hint="eastAsia" w:ascii="宋体" w:hAnsi="宋体" w:cs="宋体"/>
          <w:bCs/>
          <w:color w:val="auto"/>
          <w:sz w:val="24"/>
          <w:szCs w:val="24"/>
          <w:highlight w:val="none"/>
          <w:lang w:eastAsia="zh-CN"/>
        </w:rPr>
        <w:t>甲方</w:t>
      </w:r>
      <w:r>
        <w:rPr>
          <w:rFonts w:hint="eastAsia" w:ascii="宋体" w:hAnsi="宋体" w:eastAsia="宋体" w:cs="宋体"/>
          <w:bCs/>
          <w:color w:val="auto"/>
          <w:sz w:val="24"/>
          <w:szCs w:val="24"/>
          <w:highlight w:val="none"/>
          <w:lang w:eastAsia="zh-CN"/>
        </w:rPr>
        <w:t>的正常工作或给</w:t>
      </w:r>
      <w:r>
        <w:rPr>
          <w:rFonts w:hint="eastAsia" w:ascii="宋体" w:hAnsi="宋体" w:cs="宋体"/>
          <w:bCs/>
          <w:color w:val="auto"/>
          <w:sz w:val="24"/>
          <w:szCs w:val="24"/>
          <w:highlight w:val="none"/>
          <w:lang w:eastAsia="zh-CN"/>
        </w:rPr>
        <w:t>甲方</w:t>
      </w:r>
      <w:r>
        <w:rPr>
          <w:rFonts w:hint="eastAsia" w:ascii="宋体" w:hAnsi="宋体" w:eastAsia="宋体" w:cs="宋体"/>
          <w:bCs/>
          <w:color w:val="auto"/>
          <w:sz w:val="24"/>
          <w:szCs w:val="24"/>
          <w:highlight w:val="none"/>
          <w:lang w:eastAsia="zh-CN"/>
        </w:rPr>
        <w:t>带来不利社会影响；</w:t>
      </w:r>
    </w:p>
    <w:p>
      <w:pPr>
        <w:pStyle w:val="14"/>
        <w:keepNext w:val="0"/>
        <w:keepLines w:val="0"/>
        <w:pageBreakBefore w:val="0"/>
        <w:numPr>
          <w:ilvl w:val="0"/>
          <w:numId w:val="1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乙方</w:t>
      </w:r>
      <w:r>
        <w:rPr>
          <w:rFonts w:hint="eastAsia" w:ascii="宋体" w:hAnsi="宋体" w:eastAsia="宋体" w:cs="宋体"/>
          <w:bCs/>
          <w:color w:val="auto"/>
          <w:sz w:val="24"/>
          <w:szCs w:val="24"/>
          <w:highlight w:val="none"/>
          <w:lang w:eastAsia="zh-CN"/>
        </w:rPr>
        <w:t>应及时</w:t>
      </w:r>
      <w:r>
        <w:rPr>
          <w:rFonts w:hint="eastAsia" w:ascii="宋体" w:hAnsi="宋体" w:cs="宋体"/>
          <w:bCs/>
          <w:color w:val="auto"/>
          <w:sz w:val="24"/>
          <w:szCs w:val="24"/>
          <w:highlight w:val="none"/>
          <w:lang w:val="en-US" w:eastAsia="zh-CN"/>
        </w:rPr>
        <w:t>安排</w:t>
      </w:r>
      <w:r>
        <w:rPr>
          <w:rFonts w:hint="eastAsia" w:ascii="宋体" w:hAnsi="宋体" w:eastAsia="宋体" w:cs="宋体"/>
          <w:bCs/>
          <w:color w:val="auto"/>
          <w:sz w:val="24"/>
          <w:szCs w:val="24"/>
          <w:highlight w:val="none"/>
          <w:lang w:eastAsia="zh-CN"/>
        </w:rPr>
        <w:t>外包人力资源管理专员到</w:t>
      </w:r>
      <w:r>
        <w:rPr>
          <w:rFonts w:hint="eastAsia" w:ascii="宋体" w:hAnsi="宋体" w:cs="宋体"/>
          <w:bCs/>
          <w:color w:val="auto"/>
          <w:sz w:val="24"/>
          <w:szCs w:val="24"/>
          <w:highlight w:val="none"/>
          <w:lang w:eastAsia="zh-CN"/>
        </w:rPr>
        <w:t>甲方</w:t>
      </w:r>
      <w:r>
        <w:rPr>
          <w:rFonts w:hint="eastAsia" w:ascii="宋体" w:hAnsi="宋体" w:eastAsia="宋体" w:cs="宋体"/>
          <w:bCs/>
          <w:color w:val="auto"/>
          <w:sz w:val="24"/>
          <w:szCs w:val="24"/>
          <w:highlight w:val="none"/>
          <w:lang w:eastAsia="zh-CN"/>
        </w:rPr>
        <w:t>驻点办公，人力资源管理专员应勤勉尽责，妥善处理外包员工的各项事务，协助</w:t>
      </w:r>
      <w:r>
        <w:rPr>
          <w:rFonts w:hint="eastAsia" w:ascii="宋体" w:hAnsi="宋体" w:cs="宋体"/>
          <w:bCs/>
          <w:color w:val="auto"/>
          <w:sz w:val="24"/>
          <w:szCs w:val="24"/>
          <w:highlight w:val="none"/>
          <w:lang w:eastAsia="zh-CN"/>
        </w:rPr>
        <w:t>甲方</w:t>
      </w:r>
      <w:r>
        <w:rPr>
          <w:rFonts w:hint="eastAsia" w:ascii="宋体" w:hAnsi="宋体" w:eastAsia="宋体" w:cs="宋体"/>
          <w:bCs/>
          <w:color w:val="auto"/>
          <w:sz w:val="24"/>
          <w:szCs w:val="24"/>
          <w:highlight w:val="none"/>
          <w:lang w:eastAsia="zh-CN"/>
        </w:rPr>
        <w:t>的相关工作。</w:t>
      </w:r>
    </w:p>
    <w:p>
      <w:pPr>
        <w:pStyle w:val="14"/>
        <w:keepNext w:val="0"/>
        <w:keepLines w:val="0"/>
        <w:pageBreakBefore w:val="0"/>
        <w:numPr>
          <w:ilvl w:val="0"/>
          <w:numId w:val="1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乙方</w:t>
      </w:r>
      <w:r>
        <w:rPr>
          <w:rFonts w:hint="eastAsia" w:ascii="宋体" w:hAnsi="宋体" w:eastAsia="宋体" w:cs="宋体"/>
          <w:bCs/>
          <w:color w:val="auto"/>
          <w:sz w:val="24"/>
          <w:szCs w:val="24"/>
          <w:highlight w:val="none"/>
          <w:lang w:eastAsia="zh-CN"/>
        </w:rPr>
        <w:t>制定管理的各种规章制度，每月定期对被</w:t>
      </w:r>
      <w:r>
        <w:rPr>
          <w:rFonts w:hint="eastAsia" w:ascii="宋体" w:hAnsi="宋体" w:cs="宋体"/>
          <w:bCs/>
          <w:color w:val="auto"/>
          <w:sz w:val="24"/>
          <w:szCs w:val="24"/>
          <w:highlight w:val="none"/>
          <w:lang w:eastAsia="zh-CN"/>
        </w:rPr>
        <w:t>外包</w:t>
      </w:r>
      <w:r>
        <w:rPr>
          <w:rFonts w:hint="eastAsia" w:ascii="宋体" w:hAnsi="宋体" w:eastAsia="宋体" w:cs="宋体"/>
          <w:bCs/>
          <w:color w:val="auto"/>
          <w:sz w:val="24"/>
          <w:szCs w:val="24"/>
          <w:highlight w:val="none"/>
          <w:lang w:eastAsia="zh-CN"/>
        </w:rPr>
        <w:t>人员履职情况进行检查、监督</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安全教育</w:t>
      </w:r>
      <w:r>
        <w:rPr>
          <w:rFonts w:hint="eastAsia" w:ascii="宋体" w:hAnsi="宋体" w:eastAsia="宋体" w:cs="宋体"/>
          <w:bCs/>
          <w:color w:val="auto"/>
          <w:sz w:val="24"/>
          <w:szCs w:val="24"/>
          <w:highlight w:val="none"/>
          <w:lang w:eastAsia="zh-CN"/>
        </w:rPr>
        <w:t>，协助</w:t>
      </w:r>
      <w:r>
        <w:rPr>
          <w:rFonts w:hint="eastAsia" w:ascii="宋体" w:hAnsi="宋体" w:cs="宋体"/>
          <w:bCs/>
          <w:color w:val="auto"/>
          <w:sz w:val="24"/>
          <w:szCs w:val="24"/>
          <w:highlight w:val="none"/>
          <w:lang w:val="en-US" w:eastAsia="zh-CN"/>
        </w:rPr>
        <w:t>甲方</w:t>
      </w:r>
      <w:r>
        <w:rPr>
          <w:rFonts w:hint="eastAsia" w:ascii="宋体" w:hAnsi="宋体" w:eastAsia="宋体" w:cs="宋体"/>
          <w:bCs/>
          <w:color w:val="auto"/>
          <w:sz w:val="24"/>
          <w:szCs w:val="24"/>
          <w:highlight w:val="none"/>
          <w:lang w:eastAsia="zh-CN"/>
        </w:rPr>
        <w:t>对</w:t>
      </w:r>
      <w:r>
        <w:rPr>
          <w:rFonts w:hint="eastAsia" w:ascii="宋体" w:hAnsi="宋体" w:cs="宋体"/>
          <w:bCs/>
          <w:color w:val="auto"/>
          <w:sz w:val="24"/>
          <w:szCs w:val="24"/>
          <w:highlight w:val="none"/>
          <w:lang w:eastAsia="zh-CN"/>
        </w:rPr>
        <w:t>外包</w:t>
      </w:r>
      <w:r>
        <w:rPr>
          <w:rFonts w:hint="eastAsia" w:ascii="宋体" w:hAnsi="宋体" w:eastAsia="宋体" w:cs="宋体"/>
          <w:bCs/>
          <w:color w:val="auto"/>
          <w:sz w:val="24"/>
          <w:szCs w:val="24"/>
          <w:highlight w:val="none"/>
          <w:lang w:eastAsia="zh-CN"/>
        </w:rPr>
        <w:t>人员进行管理；</w:t>
      </w:r>
    </w:p>
    <w:p>
      <w:pPr>
        <w:pStyle w:val="14"/>
        <w:keepNext w:val="0"/>
        <w:keepLines w:val="0"/>
        <w:pageBreakBefore w:val="0"/>
        <w:numPr>
          <w:ilvl w:val="0"/>
          <w:numId w:val="1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乙方</w:t>
      </w:r>
      <w:r>
        <w:rPr>
          <w:rFonts w:hint="eastAsia" w:ascii="宋体" w:hAnsi="宋体" w:eastAsia="宋体" w:cs="宋体"/>
          <w:bCs/>
          <w:color w:val="auto"/>
          <w:sz w:val="24"/>
          <w:szCs w:val="24"/>
          <w:highlight w:val="none"/>
          <w:lang w:eastAsia="zh-CN"/>
        </w:rPr>
        <w:t>负责每月定期对</w:t>
      </w:r>
      <w:r>
        <w:rPr>
          <w:rFonts w:hint="eastAsia" w:ascii="宋体" w:hAnsi="宋体" w:cs="宋体"/>
          <w:bCs/>
          <w:color w:val="auto"/>
          <w:sz w:val="24"/>
          <w:szCs w:val="24"/>
          <w:highlight w:val="none"/>
          <w:lang w:eastAsia="zh-CN"/>
        </w:rPr>
        <w:t>外包</w:t>
      </w:r>
      <w:r>
        <w:rPr>
          <w:rFonts w:hint="eastAsia" w:ascii="宋体" w:hAnsi="宋体" w:eastAsia="宋体" w:cs="宋体"/>
          <w:bCs/>
          <w:color w:val="auto"/>
          <w:sz w:val="24"/>
          <w:szCs w:val="24"/>
          <w:highlight w:val="none"/>
          <w:lang w:eastAsia="zh-CN"/>
        </w:rPr>
        <w:t>人员进行一次有效的劳务跟踪调研，并有义务协助</w:t>
      </w:r>
      <w:r>
        <w:rPr>
          <w:rFonts w:hint="eastAsia" w:ascii="宋体" w:hAnsi="宋体" w:cs="宋体"/>
          <w:bCs/>
          <w:color w:val="auto"/>
          <w:sz w:val="24"/>
          <w:szCs w:val="24"/>
          <w:highlight w:val="none"/>
          <w:lang w:val="en-US" w:eastAsia="zh-CN"/>
        </w:rPr>
        <w:t>甲方</w:t>
      </w:r>
      <w:r>
        <w:rPr>
          <w:rFonts w:hint="eastAsia" w:ascii="宋体" w:hAnsi="宋体" w:eastAsia="宋体" w:cs="宋体"/>
          <w:bCs/>
          <w:color w:val="auto"/>
          <w:sz w:val="24"/>
          <w:szCs w:val="24"/>
          <w:highlight w:val="none"/>
          <w:lang w:eastAsia="zh-CN"/>
        </w:rPr>
        <w:t>教育被</w:t>
      </w:r>
      <w:r>
        <w:rPr>
          <w:rFonts w:hint="eastAsia" w:ascii="宋体" w:hAnsi="宋体" w:cs="宋体"/>
          <w:bCs/>
          <w:color w:val="auto"/>
          <w:sz w:val="24"/>
          <w:szCs w:val="24"/>
          <w:highlight w:val="none"/>
          <w:lang w:eastAsia="zh-CN"/>
        </w:rPr>
        <w:t>外包</w:t>
      </w:r>
      <w:r>
        <w:rPr>
          <w:rFonts w:hint="eastAsia" w:ascii="宋体" w:hAnsi="宋体" w:eastAsia="宋体" w:cs="宋体"/>
          <w:bCs/>
          <w:color w:val="auto"/>
          <w:sz w:val="24"/>
          <w:szCs w:val="24"/>
          <w:highlight w:val="none"/>
          <w:lang w:eastAsia="zh-CN"/>
        </w:rPr>
        <w:t>人员遵守国家法律、法规和</w:t>
      </w:r>
      <w:r>
        <w:rPr>
          <w:rFonts w:hint="eastAsia" w:ascii="宋体" w:hAnsi="宋体" w:cs="宋体"/>
          <w:bCs/>
          <w:color w:val="auto"/>
          <w:sz w:val="24"/>
          <w:szCs w:val="24"/>
          <w:highlight w:val="none"/>
          <w:lang w:val="en-US" w:eastAsia="zh-CN"/>
        </w:rPr>
        <w:t>甲方</w:t>
      </w:r>
      <w:r>
        <w:rPr>
          <w:rFonts w:hint="eastAsia" w:ascii="宋体" w:hAnsi="宋体" w:eastAsia="宋体" w:cs="宋体"/>
          <w:bCs/>
          <w:color w:val="auto"/>
          <w:sz w:val="24"/>
          <w:szCs w:val="24"/>
          <w:highlight w:val="none"/>
          <w:lang w:eastAsia="zh-CN"/>
        </w:rPr>
        <w:t>的相关规定，有义务协助</w:t>
      </w:r>
      <w:r>
        <w:rPr>
          <w:rFonts w:hint="eastAsia" w:ascii="宋体" w:hAnsi="宋体" w:cs="宋体"/>
          <w:bCs/>
          <w:color w:val="auto"/>
          <w:sz w:val="24"/>
          <w:szCs w:val="24"/>
          <w:highlight w:val="none"/>
          <w:lang w:val="en-US" w:eastAsia="zh-CN"/>
        </w:rPr>
        <w:t>甲方</w:t>
      </w:r>
      <w:r>
        <w:rPr>
          <w:rFonts w:hint="eastAsia" w:ascii="宋体" w:hAnsi="宋体" w:eastAsia="宋体" w:cs="宋体"/>
          <w:bCs/>
          <w:color w:val="auto"/>
          <w:sz w:val="24"/>
          <w:szCs w:val="24"/>
          <w:highlight w:val="none"/>
          <w:lang w:eastAsia="zh-CN"/>
        </w:rPr>
        <w:t>做好</w:t>
      </w:r>
      <w:r>
        <w:rPr>
          <w:rFonts w:hint="eastAsia" w:ascii="宋体" w:hAnsi="宋体" w:cs="宋体"/>
          <w:bCs/>
          <w:color w:val="auto"/>
          <w:sz w:val="24"/>
          <w:szCs w:val="24"/>
          <w:highlight w:val="none"/>
          <w:lang w:eastAsia="zh-CN"/>
        </w:rPr>
        <w:t>外包</w:t>
      </w:r>
      <w:r>
        <w:rPr>
          <w:rFonts w:hint="eastAsia" w:ascii="宋体" w:hAnsi="宋体" w:eastAsia="宋体" w:cs="宋体"/>
          <w:bCs/>
          <w:color w:val="auto"/>
          <w:sz w:val="24"/>
          <w:szCs w:val="24"/>
          <w:highlight w:val="none"/>
          <w:lang w:eastAsia="zh-CN"/>
        </w:rPr>
        <w:t>人员的思想工作；</w:t>
      </w:r>
    </w:p>
    <w:p>
      <w:pPr>
        <w:pStyle w:val="14"/>
        <w:keepNext w:val="0"/>
        <w:keepLines w:val="0"/>
        <w:pageBreakBefore w:val="0"/>
        <w:numPr>
          <w:ilvl w:val="0"/>
          <w:numId w:val="16"/>
        </w:numPr>
        <w:kinsoku/>
        <w:wordWrap/>
        <w:overflowPunct/>
        <w:topLinePunct w:val="0"/>
        <w:autoSpaceDE/>
        <w:autoSpaceDN/>
        <w:bidi w:val="0"/>
        <w:adjustRightInd/>
        <w:snapToGrid/>
        <w:spacing w:line="360" w:lineRule="auto"/>
        <w:ind w:left="0" w:leftChars="0" w:firstLine="400" w:firstLineChars="0"/>
        <w:textAlignment w:val="auto"/>
        <w:outlineLvl w:val="9"/>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乙方</w:t>
      </w:r>
      <w:r>
        <w:rPr>
          <w:rFonts w:hint="eastAsia" w:ascii="宋体" w:hAnsi="宋体" w:eastAsia="宋体" w:cs="宋体"/>
          <w:bCs/>
          <w:color w:val="auto"/>
          <w:sz w:val="24"/>
          <w:szCs w:val="24"/>
          <w:highlight w:val="none"/>
          <w:lang w:eastAsia="zh-CN"/>
        </w:rPr>
        <w:t>定期向</w:t>
      </w:r>
      <w:r>
        <w:rPr>
          <w:rFonts w:hint="eastAsia" w:ascii="宋体" w:hAnsi="宋体" w:cs="宋体"/>
          <w:bCs/>
          <w:color w:val="auto"/>
          <w:sz w:val="24"/>
          <w:szCs w:val="24"/>
          <w:highlight w:val="none"/>
          <w:lang w:eastAsia="zh-CN"/>
        </w:rPr>
        <w:t>甲方</w:t>
      </w:r>
      <w:r>
        <w:rPr>
          <w:rFonts w:hint="eastAsia" w:ascii="宋体" w:hAnsi="宋体" w:eastAsia="宋体" w:cs="宋体"/>
          <w:bCs/>
          <w:color w:val="auto"/>
          <w:sz w:val="24"/>
          <w:szCs w:val="24"/>
          <w:highlight w:val="none"/>
          <w:lang w:eastAsia="zh-CN"/>
        </w:rPr>
        <w:t>征询服务意见，并做好记录；</w:t>
      </w:r>
    </w:p>
    <w:p>
      <w:pPr>
        <w:pStyle w:val="14"/>
        <w:keepNext w:val="0"/>
        <w:keepLines w:val="0"/>
        <w:pageBreakBefore w:val="0"/>
        <w:numPr>
          <w:ilvl w:val="0"/>
          <w:numId w:val="1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乙方</w:t>
      </w:r>
      <w:r>
        <w:rPr>
          <w:rFonts w:hint="eastAsia" w:ascii="宋体" w:hAnsi="宋体" w:eastAsia="宋体" w:cs="宋体"/>
          <w:bCs/>
          <w:color w:val="auto"/>
          <w:sz w:val="24"/>
          <w:szCs w:val="24"/>
          <w:highlight w:val="none"/>
          <w:lang w:eastAsia="zh-CN"/>
        </w:rPr>
        <w:t>定期向</w:t>
      </w:r>
      <w:r>
        <w:rPr>
          <w:rFonts w:hint="eastAsia" w:ascii="宋体" w:hAnsi="宋体" w:cs="宋体"/>
          <w:bCs/>
          <w:color w:val="auto"/>
          <w:sz w:val="24"/>
          <w:szCs w:val="24"/>
          <w:highlight w:val="none"/>
          <w:lang w:eastAsia="zh-CN"/>
        </w:rPr>
        <w:t>甲方</w:t>
      </w:r>
      <w:r>
        <w:rPr>
          <w:rFonts w:hint="eastAsia" w:ascii="宋体" w:hAnsi="宋体" w:eastAsia="宋体" w:cs="宋体"/>
          <w:bCs/>
          <w:color w:val="auto"/>
          <w:sz w:val="24"/>
          <w:szCs w:val="24"/>
          <w:highlight w:val="none"/>
          <w:lang w:eastAsia="zh-CN"/>
        </w:rPr>
        <w:t>调查对服务质量的满意程度，并做好记录，进行分析；</w:t>
      </w:r>
    </w:p>
    <w:p>
      <w:pPr>
        <w:pStyle w:val="14"/>
        <w:keepNext w:val="0"/>
        <w:keepLines w:val="0"/>
        <w:pageBreakBefore w:val="0"/>
        <w:numPr>
          <w:ilvl w:val="0"/>
          <w:numId w:val="1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乙方确保外包人员的</w:t>
      </w:r>
      <w:r>
        <w:rPr>
          <w:rFonts w:hint="eastAsia" w:ascii="宋体" w:hAnsi="宋体" w:eastAsia="宋体" w:cs="宋体"/>
          <w:bCs/>
          <w:color w:val="auto"/>
          <w:sz w:val="24"/>
          <w:szCs w:val="24"/>
          <w:highlight w:val="none"/>
        </w:rPr>
        <w:t>工作岗位、工作量及工作时间</w:t>
      </w:r>
      <w:r>
        <w:rPr>
          <w:rFonts w:hint="eastAsia" w:ascii="宋体" w:hAnsi="宋体" w:cs="宋体"/>
          <w:bCs/>
          <w:color w:val="auto"/>
          <w:sz w:val="24"/>
          <w:szCs w:val="24"/>
          <w:highlight w:val="none"/>
          <w:lang w:val="en-US" w:eastAsia="zh-CN"/>
        </w:rPr>
        <w:t>符合</w:t>
      </w:r>
      <w:r>
        <w:rPr>
          <w:rFonts w:hint="eastAsia" w:ascii="宋体" w:hAnsi="宋体" w:cs="宋体"/>
          <w:bCs/>
          <w:color w:val="auto"/>
          <w:sz w:val="24"/>
          <w:szCs w:val="24"/>
          <w:highlight w:val="none"/>
          <w:lang w:eastAsia="zh-CN"/>
        </w:rPr>
        <w:t>甲方</w:t>
      </w:r>
      <w:r>
        <w:rPr>
          <w:rFonts w:hint="eastAsia" w:ascii="宋体" w:hAnsi="宋体" w:eastAsia="宋体" w:cs="宋体"/>
          <w:bCs/>
          <w:color w:val="auto"/>
          <w:sz w:val="24"/>
          <w:szCs w:val="24"/>
          <w:highlight w:val="none"/>
        </w:rPr>
        <w:t>要求</w:t>
      </w:r>
      <w:r>
        <w:rPr>
          <w:rFonts w:hint="eastAsia" w:ascii="宋体" w:hAnsi="宋体" w:cs="宋体"/>
          <w:bCs/>
          <w:color w:val="auto"/>
          <w:sz w:val="24"/>
          <w:szCs w:val="24"/>
          <w:highlight w:val="none"/>
          <w:lang w:eastAsia="zh-CN"/>
        </w:rPr>
        <w:t>；</w:t>
      </w:r>
    </w:p>
    <w:p>
      <w:pPr>
        <w:pStyle w:val="14"/>
        <w:keepNext w:val="0"/>
        <w:keepLines w:val="0"/>
        <w:pageBreakBefore w:val="0"/>
        <w:numPr>
          <w:ilvl w:val="0"/>
          <w:numId w:val="1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为确保乙方计时外包人员的工作效率，甲方</w:t>
      </w:r>
      <w:r>
        <w:rPr>
          <w:rFonts w:hint="eastAsia" w:ascii="宋体" w:hAnsi="宋体" w:eastAsia="宋体" w:cs="宋体"/>
          <w:bCs/>
          <w:color w:val="auto"/>
          <w:sz w:val="24"/>
          <w:szCs w:val="24"/>
          <w:highlight w:val="none"/>
          <w:lang w:eastAsia="zh-CN"/>
        </w:rPr>
        <w:t>对</w:t>
      </w:r>
      <w:r>
        <w:rPr>
          <w:rFonts w:hint="eastAsia" w:ascii="宋体" w:hAnsi="宋体" w:cs="宋体"/>
          <w:bCs/>
          <w:color w:val="auto"/>
          <w:sz w:val="24"/>
          <w:szCs w:val="24"/>
          <w:highlight w:val="none"/>
          <w:lang w:val="en-US" w:eastAsia="zh-CN"/>
        </w:rPr>
        <w:t>各</w:t>
      </w:r>
      <w:r>
        <w:rPr>
          <w:rFonts w:hint="eastAsia" w:ascii="宋体" w:hAnsi="宋体" w:eastAsia="宋体" w:cs="宋体"/>
          <w:bCs/>
          <w:color w:val="auto"/>
          <w:sz w:val="24"/>
          <w:szCs w:val="24"/>
          <w:highlight w:val="none"/>
          <w:lang w:eastAsia="zh-CN"/>
        </w:rPr>
        <w:t>岗位设定三天试用期</w:t>
      </w:r>
      <w:r>
        <w:rPr>
          <w:rFonts w:hint="eastAsia" w:ascii="宋体" w:hAnsi="宋体" w:cs="宋体"/>
          <w:bCs/>
          <w:color w:val="auto"/>
          <w:sz w:val="24"/>
          <w:szCs w:val="24"/>
          <w:highlight w:val="none"/>
          <w:lang w:val="en-US" w:eastAsia="zh-CN"/>
        </w:rPr>
        <w:t>以及</w:t>
      </w:r>
      <w:r>
        <w:rPr>
          <w:rFonts w:hint="eastAsia" w:ascii="宋体" w:hAnsi="宋体" w:eastAsia="宋体" w:cs="宋体"/>
          <w:bCs/>
          <w:color w:val="auto"/>
          <w:sz w:val="24"/>
          <w:szCs w:val="24"/>
          <w:highlight w:val="none"/>
          <w:lang w:eastAsia="zh-CN"/>
        </w:rPr>
        <w:t>七天宽延期</w:t>
      </w:r>
      <w:r>
        <w:rPr>
          <w:rFonts w:hint="eastAsia" w:ascii="宋体" w:hAnsi="宋体" w:cs="宋体"/>
          <w:bCs/>
          <w:color w:val="auto"/>
          <w:sz w:val="24"/>
          <w:szCs w:val="24"/>
          <w:highlight w:val="none"/>
          <w:lang w:eastAsia="zh-CN"/>
        </w:rPr>
        <w:t>（在</w:t>
      </w:r>
      <w:r>
        <w:rPr>
          <w:rFonts w:hint="eastAsia" w:ascii="宋体" w:hAnsi="宋体" w:cs="宋体"/>
          <w:bCs/>
          <w:color w:val="auto"/>
          <w:sz w:val="24"/>
          <w:szCs w:val="24"/>
          <w:highlight w:val="none"/>
          <w:lang w:val="en-US" w:eastAsia="zh-CN"/>
        </w:rPr>
        <w:t>宽延期内，按4000元/月，即19.23元/小时核算劳务费用</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七天宽延期后，</w:t>
      </w:r>
      <w:r>
        <w:rPr>
          <w:rFonts w:hint="eastAsia" w:ascii="宋体" w:hAnsi="宋体" w:eastAsia="宋体" w:cs="宋体"/>
          <w:bCs/>
          <w:color w:val="auto"/>
          <w:sz w:val="24"/>
          <w:szCs w:val="24"/>
          <w:highlight w:val="none"/>
          <w:lang w:eastAsia="zh-CN"/>
        </w:rPr>
        <w:t>按实际</w:t>
      </w:r>
      <w:r>
        <w:rPr>
          <w:rFonts w:hint="eastAsia" w:ascii="宋体" w:hAnsi="宋体" w:cs="宋体"/>
          <w:bCs/>
          <w:color w:val="auto"/>
          <w:sz w:val="24"/>
          <w:szCs w:val="24"/>
          <w:highlight w:val="none"/>
          <w:lang w:val="en-US" w:eastAsia="zh-CN"/>
        </w:rPr>
        <w:t>每小时</w:t>
      </w:r>
      <w:r>
        <w:rPr>
          <w:rFonts w:hint="eastAsia" w:ascii="宋体" w:hAnsi="宋体" w:eastAsia="宋体" w:cs="宋体"/>
          <w:bCs/>
          <w:color w:val="auto"/>
          <w:sz w:val="24"/>
          <w:szCs w:val="24"/>
          <w:highlight w:val="none"/>
          <w:lang w:eastAsia="zh-CN"/>
        </w:rPr>
        <w:t>完成工作</w:t>
      </w:r>
      <w:r>
        <w:rPr>
          <w:rFonts w:hint="eastAsia" w:ascii="宋体" w:hAnsi="宋体" w:cs="宋体"/>
          <w:bCs/>
          <w:color w:val="auto"/>
          <w:sz w:val="24"/>
          <w:szCs w:val="24"/>
          <w:highlight w:val="none"/>
          <w:lang w:val="en-US" w:eastAsia="zh-CN"/>
        </w:rPr>
        <w:t>产</w:t>
      </w:r>
      <w:r>
        <w:rPr>
          <w:rFonts w:hint="eastAsia" w:ascii="宋体" w:hAnsi="宋体" w:eastAsia="宋体" w:cs="宋体"/>
          <w:bCs/>
          <w:color w:val="auto"/>
          <w:sz w:val="24"/>
          <w:szCs w:val="24"/>
          <w:highlight w:val="none"/>
          <w:lang w:eastAsia="zh-CN"/>
        </w:rPr>
        <w:t>量</w:t>
      </w:r>
      <w:r>
        <w:rPr>
          <w:rFonts w:hint="eastAsia" w:ascii="宋体" w:hAnsi="宋体" w:cs="宋体"/>
          <w:bCs/>
          <w:color w:val="auto"/>
          <w:sz w:val="24"/>
          <w:szCs w:val="24"/>
          <w:highlight w:val="none"/>
          <w:lang w:val="en-US" w:eastAsia="zh-CN"/>
        </w:rPr>
        <w:t>/基准产</w:t>
      </w:r>
      <w:r>
        <w:rPr>
          <w:rFonts w:hint="eastAsia" w:ascii="宋体" w:hAnsi="宋体" w:eastAsia="宋体" w:cs="宋体"/>
          <w:bCs/>
          <w:color w:val="auto"/>
          <w:sz w:val="24"/>
          <w:szCs w:val="24"/>
          <w:highlight w:val="none"/>
          <w:lang w:eastAsia="zh-CN"/>
        </w:rPr>
        <w:t>量</w:t>
      </w:r>
      <w:r>
        <w:rPr>
          <w:rFonts w:hint="eastAsia" w:ascii="宋体" w:hAnsi="宋体" w:cs="宋体"/>
          <w:bCs/>
          <w:color w:val="auto"/>
          <w:sz w:val="24"/>
          <w:szCs w:val="24"/>
          <w:highlight w:val="none"/>
          <w:lang w:val="en-US" w:eastAsia="zh-CN"/>
        </w:rPr>
        <w:t>*100%进行核算劳务外包费用，以下为各组别岗位每小时需完成的基准产量：</w:t>
      </w:r>
    </w:p>
    <w:tbl>
      <w:tblPr>
        <w:tblStyle w:val="10"/>
        <w:tblW w:w="82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1"/>
        <w:gridCol w:w="3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551"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组别名称</w:t>
            </w:r>
          </w:p>
        </w:tc>
        <w:tc>
          <w:tcPr>
            <w:tcW w:w="3708"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基准产量（件/小时/人）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45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挂衣</w:t>
            </w:r>
          </w:p>
        </w:tc>
        <w:tc>
          <w:tcPr>
            <w:tcW w:w="370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45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大烫组（挂）</w:t>
            </w:r>
          </w:p>
        </w:tc>
        <w:tc>
          <w:tcPr>
            <w:tcW w:w="370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45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折叠组</w:t>
            </w:r>
          </w:p>
        </w:tc>
        <w:tc>
          <w:tcPr>
            <w:tcW w:w="370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45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手烫</w:t>
            </w:r>
          </w:p>
        </w:tc>
        <w:tc>
          <w:tcPr>
            <w:tcW w:w="370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4551"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工作服手折</w:t>
            </w:r>
          </w:p>
        </w:tc>
        <w:tc>
          <w:tcPr>
            <w:tcW w:w="3708"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100</w:t>
            </w:r>
          </w:p>
        </w:tc>
      </w:tr>
    </w:tbl>
    <w:p>
      <w:pPr>
        <w:pStyle w:val="14"/>
        <w:keepNext w:val="0"/>
        <w:keepLines w:val="0"/>
        <w:pageBreakBefore w:val="0"/>
        <w:numPr>
          <w:ilvl w:val="0"/>
          <w:numId w:val="16"/>
        </w:numPr>
        <w:kinsoku/>
        <w:wordWrap/>
        <w:overflowPunct/>
        <w:topLinePunct w:val="0"/>
        <w:autoSpaceDE/>
        <w:autoSpaceDN/>
        <w:bidi w:val="0"/>
        <w:adjustRightInd/>
        <w:snapToGrid/>
        <w:spacing w:line="360" w:lineRule="auto"/>
        <w:ind w:left="0" w:leftChars="0" w:firstLine="400" w:firstLineChars="0"/>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为使乙方外包人员提升工作效率，激励外包人员超额完成甲方规定的基准产量，甲方可根据外包人员工作产量完成情况，与乙方共同协商制订激励方案；</w:t>
      </w:r>
    </w:p>
    <w:p>
      <w:pPr>
        <w:pStyle w:val="14"/>
        <w:keepNext w:val="0"/>
        <w:keepLines w:val="0"/>
        <w:pageBreakBefore w:val="0"/>
        <w:numPr>
          <w:ilvl w:val="0"/>
          <w:numId w:val="16"/>
        </w:numPr>
        <w:kinsoku/>
        <w:wordWrap/>
        <w:overflowPunct/>
        <w:topLinePunct w:val="0"/>
        <w:autoSpaceDE/>
        <w:autoSpaceDN/>
        <w:bidi w:val="0"/>
        <w:adjustRightInd/>
        <w:snapToGrid/>
        <w:spacing w:line="360" w:lineRule="auto"/>
        <w:ind w:left="0" w:leftChars="0" w:firstLine="400" w:firstLineChars="0"/>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乙方</w:t>
      </w:r>
      <w:r>
        <w:rPr>
          <w:rFonts w:hint="eastAsia" w:ascii="宋体" w:hAnsi="宋体" w:eastAsia="宋体" w:cs="宋体"/>
          <w:bCs/>
          <w:color w:val="auto"/>
          <w:sz w:val="24"/>
          <w:szCs w:val="24"/>
          <w:highlight w:val="none"/>
          <w:lang w:val="en-US" w:eastAsia="zh-CN"/>
        </w:rPr>
        <w:t>应确保</w:t>
      </w:r>
      <w:r>
        <w:rPr>
          <w:rFonts w:hint="eastAsia" w:ascii="宋体" w:hAnsi="宋体" w:cs="宋体"/>
          <w:bCs/>
          <w:color w:val="auto"/>
          <w:sz w:val="24"/>
          <w:szCs w:val="24"/>
          <w:highlight w:val="none"/>
          <w:lang w:val="en-US" w:eastAsia="zh-CN"/>
        </w:rPr>
        <w:t>外包</w:t>
      </w:r>
      <w:r>
        <w:rPr>
          <w:rFonts w:hint="eastAsia" w:ascii="宋体" w:hAnsi="宋体" w:eastAsia="宋体" w:cs="宋体"/>
          <w:bCs/>
          <w:color w:val="auto"/>
          <w:sz w:val="24"/>
          <w:szCs w:val="24"/>
          <w:highlight w:val="none"/>
          <w:lang w:val="en-US" w:eastAsia="zh-CN"/>
        </w:rPr>
        <w:t>人员及队伍的稳定性，</w:t>
      </w:r>
      <w:r>
        <w:rPr>
          <w:rFonts w:hint="eastAsia" w:ascii="宋体" w:hAnsi="宋体" w:cs="宋体"/>
          <w:bCs/>
          <w:color w:val="auto"/>
          <w:sz w:val="24"/>
          <w:szCs w:val="24"/>
          <w:highlight w:val="none"/>
          <w:lang w:val="en-US" w:eastAsia="zh-CN"/>
        </w:rPr>
        <w:t>外包</w:t>
      </w:r>
      <w:r>
        <w:rPr>
          <w:rFonts w:hint="eastAsia" w:ascii="宋体" w:hAnsi="宋体" w:eastAsia="宋体" w:cs="宋体"/>
          <w:bCs/>
          <w:color w:val="auto"/>
          <w:sz w:val="24"/>
          <w:szCs w:val="24"/>
          <w:highlight w:val="none"/>
          <w:lang w:val="en-US" w:eastAsia="zh-CN"/>
        </w:rPr>
        <w:t>队伍人员更换比例不得超出总人员15%（3天试用期考核不达标的除外），如更换比例超出15%，每更换超出1人，按200元/人扣减劳务外包费用，在当月劳务外包费用中扣除。</w:t>
      </w:r>
    </w:p>
    <w:p>
      <w:pPr>
        <w:pStyle w:val="14"/>
        <w:keepNext w:val="0"/>
        <w:keepLines w:val="0"/>
        <w:pageBreakBefore w:val="0"/>
        <w:numPr>
          <w:ilvl w:val="0"/>
          <w:numId w:val="1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确保人员履职尽责；如有辞退、辞职等人员变动应提前告知</w:t>
      </w:r>
      <w:r>
        <w:rPr>
          <w:rFonts w:hint="eastAsia" w:ascii="宋体" w:hAnsi="宋体" w:cs="宋体"/>
          <w:bCs/>
          <w:color w:val="auto"/>
          <w:sz w:val="24"/>
          <w:szCs w:val="24"/>
          <w:highlight w:val="none"/>
          <w:lang w:eastAsia="zh-CN"/>
        </w:rPr>
        <w:t>甲方</w:t>
      </w:r>
      <w:r>
        <w:rPr>
          <w:rFonts w:hint="eastAsia" w:ascii="宋体" w:hAnsi="宋体" w:eastAsia="宋体" w:cs="宋体"/>
          <w:bCs/>
          <w:color w:val="auto"/>
          <w:sz w:val="24"/>
          <w:szCs w:val="24"/>
          <w:highlight w:val="none"/>
          <w:lang w:eastAsia="zh-CN"/>
        </w:rPr>
        <w:t>并主动</w:t>
      </w:r>
      <w:r>
        <w:rPr>
          <w:rFonts w:hint="eastAsia" w:ascii="宋体" w:hAnsi="宋体" w:eastAsia="宋体" w:cs="宋体"/>
          <w:bCs/>
          <w:color w:val="auto"/>
          <w:sz w:val="24"/>
          <w:szCs w:val="24"/>
          <w:highlight w:val="none"/>
          <w:lang w:val="en-US" w:eastAsia="zh-CN"/>
        </w:rPr>
        <w:t>与</w:t>
      </w:r>
      <w:r>
        <w:rPr>
          <w:rFonts w:hint="eastAsia" w:ascii="宋体" w:hAnsi="宋体" w:cs="宋体"/>
          <w:bCs/>
          <w:color w:val="auto"/>
          <w:sz w:val="24"/>
          <w:szCs w:val="24"/>
          <w:highlight w:val="none"/>
          <w:lang w:val="en-US" w:eastAsia="zh-CN"/>
        </w:rPr>
        <w:t>甲方</w:t>
      </w:r>
      <w:r>
        <w:rPr>
          <w:rFonts w:hint="eastAsia" w:ascii="宋体" w:hAnsi="宋体" w:eastAsia="宋体" w:cs="宋体"/>
          <w:bCs/>
          <w:color w:val="auto"/>
          <w:sz w:val="24"/>
          <w:szCs w:val="24"/>
          <w:highlight w:val="none"/>
          <w:lang w:val="en-US" w:eastAsia="zh-CN"/>
        </w:rPr>
        <w:t>沟通</w:t>
      </w:r>
      <w:r>
        <w:rPr>
          <w:rFonts w:hint="eastAsia" w:ascii="宋体" w:hAnsi="宋体" w:eastAsia="宋体" w:cs="宋体"/>
          <w:bCs/>
          <w:color w:val="auto"/>
          <w:sz w:val="24"/>
          <w:szCs w:val="24"/>
          <w:highlight w:val="none"/>
          <w:lang w:eastAsia="zh-CN"/>
        </w:rPr>
        <w:t>安排人员提前补位，严禁延期补位；</w:t>
      </w:r>
    </w:p>
    <w:p>
      <w:pPr>
        <w:pStyle w:val="14"/>
        <w:keepNext w:val="0"/>
        <w:keepLines w:val="0"/>
        <w:pageBreakBefore w:val="0"/>
        <w:numPr>
          <w:ilvl w:val="0"/>
          <w:numId w:val="1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外包</w:t>
      </w:r>
      <w:r>
        <w:rPr>
          <w:rFonts w:hint="eastAsia" w:ascii="宋体" w:hAnsi="宋体" w:eastAsia="宋体" w:cs="宋体"/>
          <w:bCs/>
          <w:color w:val="auto"/>
          <w:sz w:val="24"/>
          <w:szCs w:val="24"/>
          <w:highlight w:val="none"/>
          <w:lang w:eastAsia="zh-CN"/>
        </w:rPr>
        <w:t>人员解除或终止劳动关系时，按照《劳动合同法》规定，需要支付经济补偿金的，由</w:t>
      </w:r>
      <w:r>
        <w:rPr>
          <w:rFonts w:hint="eastAsia" w:ascii="宋体" w:hAnsi="宋体" w:cs="宋体"/>
          <w:bCs/>
          <w:color w:val="auto"/>
          <w:sz w:val="24"/>
          <w:szCs w:val="24"/>
          <w:highlight w:val="none"/>
          <w:lang w:val="en-US" w:eastAsia="zh-CN"/>
        </w:rPr>
        <w:t>乙方</w:t>
      </w:r>
      <w:r>
        <w:rPr>
          <w:rFonts w:hint="eastAsia" w:ascii="宋体" w:hAnsi="宋体" w:eastAsia="宋体" w:cs="宋体"/>
          <w:bCs/>
          <w:color w:val="auto"/>
          <w:sz w:val="24"/>
          <w:szCs w:val="24"/>
          <w:highlight w:val="none"/>
          <w:lang w:eastAsia="zh-CN"/>
        </w:rPr>
        <w:t>根据法律规定足额全部支付，</w:t>
      </w:r>
      <w:r>
        <w:rPr>
          <w:rFonts w:hint="eastAsia" w:ascii="宋体" w:hAnsi="宋体" w:cs="宋体"/>
          <w:bCs/>
          <w:color w:val="auto"/>
          <w:sz w:val="24"/>
          <w:szCs w:val="24"/>
          <w:highlight w:val="none"/>
          <w:lang w:val="en-US" w:eastAsia="zh-CN"/>
        </w:rPr>
        <w:t>甲方</w:t>
      </w:r>
      <w:r>
        <w:rPr>
          <w:rFonts w:hint="eastAsia" w:ascii="宋体" w:hAnsi="宋体" w:eastAsia="宋体" w:cs="宋体"/>
          <w:bCs/>
          <w:color w:val="auto"/>
          <w:sz w:val="24"/>
          <w:szCs w:val="24"/>
          <w:highlight w:val="none"/>
          <w:lang w:eastAsia="zh-CN"/>
        </w:rPr>
        <w:t>不再承担任何费用；</w:t>
      </w:r>
    </w:p>
    <w:p>
      <w:pPr>
        <w:pStyle w:val="14"/>
        <w:keepNext w:val="0"/>
        <w:keepLines w:val="0"/>
        <w:pageBreakBefore w:val="0"/>
        <w:numPr>
          <w:ilvl w:val="0"/>
          <w:numId w:val="13"/>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考核标准</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32"/>
          <w:highlight w:val="none"/>
          <w:lang w:eastAsia="zh-CN" w:bidi="ar"/>
        </w:rPr>
      </w:pPr>
      <w:r>
        <w:rPr>
          <w:rFonts w:hint="eastAsia" w:ascii="宋体" w:hAnsi="宋体" w:eastAsia="宋体" w:cs="宋体"/>
          <w:color w:val="auto"/>
          <w:sz w:val="24"/>
          <w:szCs w:val="32"/>
          <w:highlight w:val="none"/>
          <w:lang w:eastAsia="zh-CN" w:bidi="ar"/>
        </w:rPr>
        <w:t>每月服务费支付前，甲方对乙方进行考评，总分为100分，对应服务费按实际得分计算：</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32"/>
          <w:highlight w:val="none"/>
          <w:lang w:eastAsia="zh-CN" w:bidi="ar"/>
        </w:rPr>
      </w:pPr>
      <w:r>
        <w:rPr>
          <w:rFonts w:hint="eastAsia" w:ascii="宋体" w:hAnsi="宋体" w:eastAsia="宋体" w:cs="宋体"/>
          <w:color w:val="auto"/>
          <w:sz w:val="24"/>
          <w:szCs w:val="32"/>
          <w:highlight w:val="none"/>
          <w:lang w:eastAsia="zh-CN" w:bidi="ar"/>
        </w:rPr>
        <w:t>（1）100分≥得分≥</w:t>
      </w:r>
      <w:r>
        <w:rPr>
          <w:rFonts w:hint="eastAsia" w:ascii="宋体" w:hAnsi="宋体" w:eastAsia="宋体" w:cs="宋体"/>
          <w:color w:val="auto"/>
          <w:sz w:val="24"/>
          <w:szCs w:val="32"/>
          <w:highlight w:val="none"/>
          <w:lang w:val="en-US" w:eastAsia="zh-CN" w:bidi="ar"/>
        </w:rPr>
        <w:t>8</w:t>
      </w:r>
      <w:r>
        <w:rPr>
          <w:rFonts w:hint="eastAsia" w:ascii="宋体" w:hAnsi="宋体" w:eastAsia="宋体" w:cs="宋体"/>
          <w:color w:val="auto"/>
          <w:sz w:val="24"/>
          <w:szCs w:val="32"/>
          <w:highlight w:val="none"/>
          <w:lang w:eastAsia="zh-CN" w:bidi="ar"/>
        </w:rPr>
        <w:t>0分，当月服务费按100%支付。</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32"/>
          <w:highlight w:val="none"/>
          <w:lang w:eastAsia="zh-CN" w:bidi="ar"/>
        </w:rPr>
      </w:pPr>
      <w:r>
        <w:rPr>
          <w:rFonts w:hint="eastAsia" w:ascii="宋体" w:hAnsi="宋体" w:eastAsia="宋体" w:cs="宋体"/>
          <w:color w:val="auto"/>
          <w:sz w:val="24"/>
          <w:szCs w:val="32"/>
          <w:highlight w:val="none"/>
          <w:lang w:eastAsia="zh-CN" w:bidi="ar"/>
        </w:rPr>
        <w:t>（2）</w:t>
      </w:r>
      <w:r>
        <w:rPr>
          <w:rFonts w:hint="eastAsia" w:ascii="宋体" w:hAnsi="宋体" w:eastAsia="宋体" w:cs="宋体"/>
          <w:color w:val="auto"/>
          <w:sz w:val="24"/>
          <w:szCs w:val="32"/>
          <w:highlight w:val="none"/>
          <w:lang w:val="en-US" w:eastAsia="zh-CN" w:bidi="ar"/>
        </w:rPr>
        <w:t>8</w:t>
      </w:r>
      <w:r>
        <w:rPr>
          <w:rFonts w:hint="eastAsia" w:ascii="宋体" w:hAnsi="宋体" w:eastAsia="宋体" w:cs="宋体"/>
          <w:color w:val="auto"/>
          <w:sz w:val="24"/>
          <w:szCs w:val="32"/>
          <w:highlight w:val="none"/>
          <w:lang w:eastAsia="zh-CN" w:bidi="ar"/>
        </w:rPr>
        <w:t>0分＞得分≥75分，当月服务费按98%支付。</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32"/>
          <w:highlight w:val="none"/>
          <w:lang w:eastAsia="zh-CN" w:bidi="ar"/>
        </w:rPr>
      </w:pPr>
      <w:r>
        <w:rPr>
          <w:rFonts w:hint="eastAsia" w:ascii="宋体" w:hAnsi="宋体" w:eastAsia="宋体" w:cs="宋体"/>
          <w:color w:val="auto"/>
          <w:sz w:val="24"/>
          <w:szCs w:val="32"/>
          <w:highlight w:val="none"/>
          <w:lang w:eastAsia="zh-CN" w:bidi="ar"/>
        </w:rPr>
        <w:t>（3）75分＞得分≥70分，当月服务费按95%支付。</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32"/>
          <w:highlight w:val="none"/>
          <w:lang w:eastAsia="zh-CN" w:bidi="ar"/>
        </w:rPr>
      </w:pPr>
      <w:r>
        <w:rPr>
          <w:rFonts w:hint="eastAsia" w:ascii="宋体" w:hAnsi="宋体" w:eastAsia="宋体" w:cs="宋体"/>
          <w:color w:val="auto"/>
          <w:sz w:val="24"/>
          <w:szCs w:val="32"/>
          <w:highlight w:val="none"/>
          <w:lang w:eastAsia="zh-CN" w:bidi="ar"/>
        </w:rPr>
        <w:t>（4）得分在70分以下（不含本数）的为考核不合格，甲方无需支付当月服务费。</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32"/>
          <w:highlight w:val="none"/>
          <w:lang w:eastAsia="zh-CN" w:bidi="ar"/>
        </w:rPr>
      </w:pPr>
      <w:r>
        <w:rPr>
          <w:rFonts w:hint="eastAsia" w:ascii="宋体" w:hAnsi="宋体" w:eastAsia="宋体" w:cs="宋体"/>
          <w:color w:val="auto"/>
          <w:sz w:val="24"/>
          <w:szCs w:val="32"/>
          <w:highlight w:val="none"/>
          <w:lang w:eastAsia="zh-CN" w:bidi="ar"/>
        </w:rPr>
        <w:t>（5）合同执行期间累计达两次考核不合格，</w:t>
      </w:r>
      <w:r>
        <w:rPr>
          <w:rFonts w:hint="eastAsia" w:ascii="宋体" w:hAnsi="宋体" w:eastAsia="宋体" w:cs="宋体"/>
          <w:color w:val="auto"/>
          <w:sz w:val="24"/>
          <w:szCs w:val="32"/>
          <w:highlight w:val="none"/>
          <w:lang w:eastAsia="zh-CN" w:bidi="ar"/>
        </w:rPr>
        <w:t>甲方</w:t>
      </w:r>
      <w:r>
        <w:rPr>
          <w:rFonts w:hint="eastAsia" w:ascii="宋体" w:hAnsi="宋体" w:eastAsia="宋体" w:cs="宋体"/>
          <w:color w:val="auto"/>
          <w:sz w:val="24"/>
          <w:szCs w:val="32"/>
          <w:highlight w:val="none"/>
          <w:lang w:eastAsia="zh-CN" w:bidi="ar"/>
        </w:rPr>
        <w:t>有权单方面终止合同并另行发包。如终止合同，乙方必须在收到终止合同通知书之日起一个月内无条件退场并配合做好交接工作。</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32"/>
          <w:highlight w:val="none"/>
          <w:lang w:val="en-US" w:eastAsia="zh-CN" w:bidi="ar"/>
        </w:rPr>
      </w:pPr>
      <w:r>
        <w:rPr>
          <w:rFonts w:hint="eastAsia" w:ascii="宋体" w:hAnsi="宋体" w:eastAsia="宋体" w:cs="宋体"/>
          <w:color w:val="auto"/>
          <w:sz w:val="24"/>
          <w:szCs w:val="32"/>
          <w:highlight w:val="none"/>
          <w:lang w:eastAsia="zh-CN" w:bidi="ar"/>
        </w:rPr>
        <w:t>（</w:t>
      </w:r>
      <w:r>
        <w:rPr>
          <w:rFonts w:hint="eastAsia" w:ascii="宋体" w:hAnsi="宋体" w:eastAsia="宋体" w:cs="宋体"/>
          <w:color w:val="auto"/>
          <w:sz w:val="24"/>
          <w:szCs w:val="32"/>
          <w:highlight w:val="none"/>
          <w:lang w:val="en-US" w:eastAsia="zh-CN" w:bidi="ar"/>
        </w:rPr>
        <w:t>6</w:t>
      </w:r>
      <w:r>
        <w:rPr>
          <w:rFonts w:hint="eastAsia" w:ascii="宋体" w:hAnsi="宋体" w:eastAsia="宋体" w:cs="宋体"/>
          <w:color w:val="auto"/>
          <w:sz w:val="24"/>
          <w:szCs w:val="32"/>
          <w:highlight w:val="none"/>
          <w:lang w:eastAsia="zh-CN" w:bidi="ar"/>
        </w:rPr>
        <w:t>）</w:t>
      </w:r>
      <w:r>
        <w:rPr>
          <w:rFonts w:hint="eastAsia" w:ascii="宋体" w:hAnsi="宋体" w:eastAsia="宋体" w:cs="宋体"/>
          <w:color w:val="auto"/>
          <w:sz w:val="24"/>
          <w:szCs w:val="32"/>
          <w:highlight w:val="none"/>
          <w:lang w:val="en-US" w:eastAsia="zh-CN" w:bidi="ar"/>
        </w:rPr>
        <w:t>考核标准详见附件1</w:t>
      </w:r>
      <w:r>
        <w:rPr>
          <w:rFonts w:hint="eastAsia" w:ascii="宋体" w:hAnsi="宋体" w:eastAsia="宋体" w:cs="宋体"/>
          <w:color w:val="auto"/>
          <w:sz w:val="24"/>
          <w:szCs w:val="24"/>
          <w:highlight w:val="none"/>
          <w:lang w:val="en-US" w:eastAsia="zh-CN"/>
        </w:rPr>
        <w:t>劳务外包管理考核实施细则</w:t>
      </w:r>
    </w:p>
    <w:p>
      <w:pPr>
        <w:spacing w:before="61"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附件1劳务外包管理考核实施细则</w:t>
      </w:r>
    </w:p>
    <w:p>
      <w:pPr>
        <w:spacing w:before="61" w:line="360" w:lineRule="auto"/>
        <w:ind w:firstLine="480" w:firstLineChars="200"/>
        <w:rPr>
          <w:rFonts w:hint="eastAsia" w:ascii="宋体" w:hAnsi="宋体" w:eastAsia="宋体" w:cs="宋体"/>
          <w:color w:val="auto"/>
          <w:spacing w:val="-5"/>
          <w:sz w:val="24"/>
          <w:szCs w:val="24"/>
          <w:highlight w:val="none"/>
        </w:rPr>
      </w:pPr>
      <w:r>
        <w:rPr>
          <w:rFonts w:hint="eastAsia" w:ascii="宋体" w:hAnsi="宋体" w:eastAsia="宋体" w:cs="宋体"/>
          <w:color w:val="auto"/>
          <w:sz w:val="24"/>
          <w:szCs w:val="24"/>
          <w:highlight w:val="none"/>
          <w:lang w:val="en-US" w:eastAsia="zh-CN"/>
        </w:rPr>
        <w:t>为更好的管理、约束劳务人员，每月</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通过考核方式进行管理，抽取劳务</w:t>
      </w:r>
      <w:r>
        <w:rPr>
          <w:rFonts w:hint="eastAsia" w:ascii="宋体" w:hAnsi="宋体" w:eastAsia="宋体" w:cs="宋体"/>
          <w:color w:val="auto"/>
          <w:sz w:val="24"/>
          <w:szCs w:val="24"/>
          <w:highlight w:val="none"/>
        </w:rPr>
        <w:t>公司</w:t>
      </w:r>
      <w:r>
        <w:rPr>
          <w:rFonts w:hint="eastAsia" w:ascii="宋体" w:hAnsi="宋体" w:eastAsia="宋体" w:cs="宋体"/>
          <w:color w:val="auto"/>
          <w:sz w:val="24"/>
          <w:szCs w:val="24"/>
          <w:highlight w:val="none"/>
          <w:lang w:val="en-US" w:eastAsia="zh-CN"/>
        </w:rPr>
        <w:t>每月</w:t>
      </w:r>
      <w:r>
        <w:rPr>
          <w:rFonts w:hint="eastAsia" w:ascii="宋体" w:hAnsi="宋体" w:eastAsia="宋体" w:cs="宋体"/>
          <w:color w:val="auto"/>
          <w:sz w:val="24"/>
          <w:szCs w:val="24"/>
          <w:highlight w:val="none"/>
        </w:rPr>
        <w:t>管理服务费的5%由甲方通过月度工作考核</w:t>
      </w:r>
      <w:r>
        <w:rPr>
          <w:rFonts w:hint="eastAsia" w:ascii="宋体" w:hAnsi="宋体" w:eastAsia="宋体" w:cs="宋体"/>
          <w:color w:val="auto"/>
          <w:spacing w:val="-1"/>
          <w:sz w:val="24"/>
          <w:szCs w:val="24"/>
          <w:highlight w:val="none"/>
        </w:rPr>
        <w:t>，考核达标后，于次</w:t>
      </w:r>
      <w:r>
        <w:rPr>
          <w:rFonts w:hint="eastAsia" w:ascii="宋体" w:hAnsi="宋体" w:eastAsia="宋体" w:cs="宋体"/>
          <w:color w:val="auto"/>
          <w:spacing w:val="-1"/>
          <w:sz w:val="24"/>
          <w:szCs w:val="24"/>
          <w:highlight w:val="none"/>
          <w:lang w:val="en-US" w:eastAsia="zh-CN"/>
        </w:rPr>
        <w:t>月</w:t>
      </w:r>
      <w:r>
        <w:rPr>
          <w:rFonts w:hint="eastAsia" w:ascii="宋体" w:hAnsi="宋体" w:eastAsia="宋体" w:cs="宋体"/>
          <w:color w:val="auto"/>
          <w:spacing w:val="-5"/>
          <w:sz w:val="24"/>
          <w:szCs w:val="24"/>
          <w:highlight w:val="none"/>
        </w:rPr>
        <w:t>支付给乙方。</w:t>
      </w:r>
    </w:p>
    <w:tbl>
      <w:tblPr>
        <w:tblStyle w:val="18"/>
        <w:tblW w:w="95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2656"/>
        <w:gridCol w:w="5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064" w:type="dxa"/>
            <w:vAlign w:val="top"/>
          </w:tcPr>
          <w:p>
            <w:pPr>
              <w:pStyle w:val="17"/>
              <w:spacing w:before="32" w:line="360" w:lineRule="auto"/>
              <w:ind w:left="74"/>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类</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别</w:t>
            </w:r>
          </w:p>
        </w:tc>
        <w:tc>
          <w:tcPr>
            <w:tcW w:w="2656" w:type="dxa"/>
            <w:vAlign w:val="top"/>
          </w:tcPr>
          <w:p>
            <w:pPr>
              <w:pStyle w:val="17"/>
              <w:spacing w:before="32" w:line="360" w:lineRule="auto"/>
              <w:ind w:left="81"/>
              <w:jc w:val="center"/>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内</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6"/>
                <w:sz w:val="24"/>
                <w:szCs w:val="24"/>
                <w:highlight w:val="none"/>
              </w:rPr>
              <w:t>容</w:t>
            </w:r>
          </w:p>
        </w:tc>
        <w:tc>
          <w:tcPr>
            <w:tcW w:w="5782" w:type="dxa"/>
            <w:vAlign w:val="top"/>
          </w:tcPr>
          <w:p>
            <w:pPr>
              <w:pStyle w:val="17"/>
              <w:spacing w:before="33" w:line="360" w:lineRule="auto"/>
              <w:ind w:left="84"/>
              <w:jc w:val="center"/>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5"/>
                <w:sz w:val="24"/>
                <w:szCs w:val="24"/>
                <w:highlight w:val="none"/>
              </w:rPr>
              <w:t>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5" w:hRule="atLeast"/>
        </w:trPr>
        <w:tc>
          <w:tcPr>
            <w:tcW w:w="1064" w:type="dxa"/>
            <w:vAlign w:val="center"/>
          </w:tcPr>
          <w:p>
            <w:pPr>
              <w:pStyle w:val="17"/>
              <w:spacing w:before="62" w:line="360" w:lineRule="auto"/>
              <w:ind w:left="74" w:right="236"/>
              <w:jc w:val="center"/>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月考</w:t>
            </w:r>
            <w:r>
              <w:rPr>
                <w:rFonts w:hint="eastAsia" w:ascii="宋体" w:hAnsi="宋体" w:eastAsia="宋体" w:cs="宋体"/>
                <w:color w:val="auto"/>
                <w:spacing w:val="-3"/>
                <w:sz w:val="24"/>
                <w:szCs w:val="24"/>
                <w:highlight w:val="none"/>
              </w:rPr>
              <w:t>核分数</w:t>
            </w:r>
          </w:p>
        </w:tc>
        <w:tc>
          <w:tcPr>
            <w:tcW w:w="2656" w:type="dxa"/>
            <w:vAlign w:val="center"/>
          </w:tcPr>
          <w:p>
            <w:pPr>
              <w:pStyle w:val="17"/>
              <w:spacing w:before="62" w:line="360" w:lineRule="auto"/>
              <w:ind w:left="81"/>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每月由甲方考核</w:t>
            </w:r>
            <w:r>
              <w:rPr>
                <w:rFonts w:hint="eastAsia" w:ascii="宋体" w:hAnsi="宋体" w:eastAsia="宋体" w:cs="宋体"/>
                <w:color w:val="auto"/>
                <w:spacing w:val="-1"/>
                <w:sz w:val="24"/>
                <w:szCs w:val="24"/>
                <w:highlight w:val="none"/>
                <w:lang w:val="en-US" w:eastAsia="zh-CN"/>
              </w:rPr>
              <w:t>小组</w:t>
            </w:r>
            <w:r>
              <w:rPr>
                <w:rFonts w:hint="eastAsia" w:ascii="宋体" w:hAnsi="宋体" w:eastAsia="宋体" w:cs="宋体"/>
                <w:color w:val="auto"/>
                <w:spacing w:val="-1"/>
                <w:sz w:val="24"/>
                <w:szCs w:val="24"/>
                <w:highlight w:val="none"/>
              </w:rPr>
              <w:t>评分</w:t>
            </w:r>
          </w:p>
        </w:tc>
        <w:tc>
          <w:tcPr>
            <w:tcW w:w="5782" w:type="dxa"/>
            <w:vAlign w:val="top"/>
          </w:tcPr>
          <w:p>
            <w:pPr>
              <w:pStyle w:val="17"/>
              <w:spacing w:before="19" w:line="360" w:lineRule="auto"/>
              <w:ind w:left="84" w:right="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如果当月考评分未达到</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分以上，第</w:t>
            </w:r>
            <w:r>
              <w:rPr>
                <w:rFonts w:hint="eastAsia" w:ascii="宋体" w:hAnsi="宋体" w:eastAsia="宋体" w:cs="宋体"/>
                <w:color w:val="auto"/>
                <w:spacing w:val="-1"/>
                <w:sz w:val="24"/>
                <w:szCs w:val="24"/>
                <w:highlight w:val="none"/>
              </w:rPr>
              <w:t>一次甲方对乙方提出整改要求，乙方按要求整改；第二次考评未达到要求</w:t>
            </w:r>
            <w:r>
              <w:rPr>
                <w:rFonts w:hint="eastAsia" w:ascii="宋体" w:hAnsi="宋体" w:eastAsia="宋体" w:cs="宋体"/>
                <w:color w:val="auto"/>
                <w:sz w:val="24"/>
                <w:szCs w:val="24"/>
                <w:highlight w:val="none"/>
              </w:rPr>
              <w:t>的，甲方扣除乙方当月考核金的50%(</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即当月管理费5%</w:t>
            </w:r>
            <w:r>
              <w:rPr>
                <w:rFonts w:hint="eastAsia" w:ascii="宋体" w:hAnsi="宋体" w:eastAsia="宋体" w:cs="宋体"/>
                <w:color w:val="auto"/>
                <w:spacing w:val="1"/>
                <w:sz w:val="24"/>
                <w:szCs w:val="24"/>
                <w:highlight w:val="none"/>
                <w:lang w:eastAsia="zh-CN"/>
              </w:rPr>
              <w:t>的</w:t>
            </w:r>
            <w:r>
              <w:rPr>
                <w:rFonts w:hint="eastAsia" w:ascii="宋体" w:hAnsi="宋体" w:eastAsia="宋体" w:cs="宋体"/>
                <w:color w:val="auto"/>
                <w:spacing w:val="1"/>
                <w:sz w:val="24"/>
                <w:szCs w:val="24"/>
                <w:highlight w:val="none"/>
              </w:rPr>
              <w:t>50%),第三次后</w:t>
            </w:r>
            <w:r>
              <w:rPr>
                <w:rFonts w:hint="eastAsia" w:ascii="宋体" w:hAnsi="宋体" w:eastAsia="宋体" w:cs="宋体"/>
                <w:color w:val="auto"/>
                <w:spacing w:val="2"/>
                <w:sz w:val="24"/>
                <w:szCs w:val="24"/>
                <w:highlight w:val="none"/>
              </w:rPr>
              <w:t>考评未达到要求的(非连续月份)</w:t>
            </w:r>
            <w:r>
              <w:rPr>
                <w:rFonts w:hint="eastAsia" w:ascii="宋体" w:hAnsi="宋体" w:eastAsia="宋体" w:cs="宋体"/>
                <w:color w:val="auto"/>
                <w:spacing w:val="-1"/>
                <w:sz w:val="24"/>
                <w:szCs w:val="24"/>
                <w:highlight w:val="none"/>
              </w:rPr>
              <w:t>,扣除当月所有考核金；如连续三个</w:t>
            </w:r>
            <w:r>
              <w:rPr>
                <w:rFonts w:hint="eastAsia" w:ascii="宋体" w:hAnsi="宋体" w:eastAsia="宋体" w:cs="宋体"/>
                <w:color w:val="auto"/>
                <w:sz w:val="24"/>
                <w:szCs w:val="24"/>
                <w:highlight w:val="none"/>
              </w:rPr>
              <w:t>月未达到要求的，或考评低于</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0分的</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,甲方有权终止合同。考评9</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分以上按50%比例奖励；</w:t>
            </w:r>
          </w:p>
        </w:tc>
      </w:tr>
    </w:tbl>
    <w:p>
      <w:pPr>
        <w:widowControl/>
        <w:spacing w:line="360" w:lineRule="auto"/>
        <w:jc w:val="both"/>
        <w:rPr>
          <w:rFonts w:hint="eastAsia" w:ascii="宋体" w:hAnsi="宋体" w:eastAsia="宋体" w:cs="宋体"/>
          <w:b/>
          <w:color w:val="auto"/>
          <w:kern w:val="0"/>
          <w:sz w:val="24"/>
          <w:szCs w:val="24"/>
          <w:highlight w:val="none"/>
        </w:rPr>
      </w:pPr>
    </w:p>
    <w:tbl>
      <w:tblPr>
        <w:tblStyle w:val="10"/>
        <w:tblW w:w="95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5664"/>
        <w:gridCol w:w="737"/>
        <w:gridCol w:w="737"/>
        <w:gridCol w:w="738"/>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23" w:type="dxa"/>
            <w:gridSpan w:val="6"/>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23" w:type="dxa"/>
            <w:gridSpan w:val="6"/>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总分：100分（一分以下情况每出现一次扣1分，如情节严重的则每出现一次扣10分。月度评分100分为满分，月度评分低于80分为不合格, 80分以下每少1分将扣除当月服务费用的1％）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23" w:type="dxa"/>
            <w:gridSpan w:val="6"/>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序号</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考核内容</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原始</w:t>
            </w:r>
          </w:p>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分值</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扣分</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考核</w:t>
            </w:r>
          </w:p>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日期</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w:t>
            </w:r>
          </w:p>
        </w:tc>
        <w:tc>
          <w:tcPr>
            <w:tcW w:w="8887"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各个岗位外包人员落实情况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101</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未按要求外包足够人员数量到岗，劳务人员缺勤、未能及时补充人员</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102</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未按各个岗位专业要求外包人员，不符合录用条件的，未做培训、未按劳动保护要求配戴劳动保护用品</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w:t>
            </w:r>
          </w:p>
        </w:tc>
        <w:tc>
          <w:tcPr>
            <w:tcW w:w="8887"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外包工作人员工作态度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201</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本部门投诉被外包工作人员不服从甲方工作安排的，工作态度差，经查核实的</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w:t>
            </w:r>
          </w:p>
        </w:tc>
        <w:tc>
          <w:tcPr>
            <w:tcW w:w="8887"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业务水平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301</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被外包人员负责的工作因业务不熟悉等原因引起质量投诉，并经查实的</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w:t>
            </w:r>
          </w:p>
        </w:tc>
        <w:tc>
          <w:tcPr>
            <w:tcW w:w="8887"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外包人员的工作质量和效率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401</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用人部门有投诉被外包人员工作质量有所下降，欠缺工作积极性的、工作期间玩手机，经查核实</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规章制度</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b/>
                <w:color w:val="auto"/>
                <w:kern w:val="0"/>
                <w:sz w:val="24"/>
                <w:szCs w:val="24"/>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501</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被外包人员违反乙方的规章制度的（打架、吵架、抽烟等）</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六</w:t>
            </w:r>
          </w:p>
        </w:tc>
        <w:tc>
          <w:tcPr>
            <w:tcW w:w="8887"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处理不及时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601</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在发生被外包人员被退回或离职的情况下，乙方未及时与甲方协商再外包事宜，按照甲方要求及时外包符合条件的人员到甲方制定地点工作的、出现工伤处理不及时，影响甲方工作</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Style w:val="12"/>
                <w:rFonts w:hint="eastAsia" w:ascii="宋体" w:hAnsi="宋体" w:eastAsia="宋体" w:cs="宋体"/>
                <w:color w:val="auto"/>
                <w:kern w:val="0"/>
                <w:sz w:val="24"/>
                <w:szCs w:val="24"/>
                <w:highlight w:val="none"/>
                <w:lang w:val="en-US" w:eastAsia="zh-CN" w:bidi="ar-SA"/>
              </w:rPr>
              <w:t>七</w:t>
            </w:r>
          </w:p>
        </w:tc>
        <w:tc>
          <w:tcPr>
            <w:tcW w:w="8887"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管理不善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701</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因乙方管理不善，导致外包人员工作情绪不稳定、存在违法、违纪、违规现象，受到当地有关部门的处罚或因管理问题员工向上级部门投诉，影响甲方工作与声誉，造成极恶劣影响，视情节严重给予扣款、终止合作处理。</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八</w:t>
            </w:r>
          </w:p>
        </w:tc>
        <w:tc>
          <w:tcPr>
            <w:tcW w:w="8887"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改善落实情况及其他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801</w:t>
            </w:r>
          </w:p>
        </w:tc>
        <w:tc>
          <w:tcPr>
            <w:tcW w:w="566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在近三个月内投诉情况类同、相同工作中存在不良现象的，经查属实的</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300" w:type="dxa"/>
            <w:gridSpan w:val="2"/>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合计:</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Style w:val="12"/>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100</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523" w:type="dxa"/>
            <w:gridSpan w:val="6"/>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存在问题与建议：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23" w:type="dxa"/>
            <w:gridSpan w:val="6"/>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both"/>
              <w:rPr>
                <w:rStyle w:val="12"/>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劳务公司人员签名：</w:t>
            </w:r>
          </w:p>
        </w:tc>
      </w:tr>
    </w:tbl>
    <w:p>
      <w:pPr>
        <w:pStyle w:val="16"/>
        <w:spacing w:line="360" w:lineRule="auto"/>
        <w:ind w:left="0" w:leftChars="0" w:firstLine="0" w:firstLineChars="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三、合同期限</w:t>
      </w:r>
    </w:p>
    <w:p>
      <w:pPr>
        <w:pStyle w:val="16"/>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本合同有效期限为</w:t>
      </w:r>
      <w:r>
        <w:rPr>
          <w:rFonts w:hint="eastAsia" w:asciiTheme="minorEastAsia" w:hAnsiTheme="minorEastAsia" w:cstheme="minorEastAsia"/>
          <w:color w:val="auto"/>
          <w:sz w:val="24"/>
          <w:szCs w:val="24"/>
          <w:highlight w:val="none"/>
          <w:u w:val="none"/>
          <w:lang w:val="en-US" w:eastAsia="zh-CN"/>
        </w:rPr>
        <w:t>一</w:t>
      </w:r>
      <w:r>
        <w:rPr>
          <w:rFonts w:hint="eastAsia" w:asciiTheme="minorEastAsia" w:hAnsiTheme="minorEastAsia" w:eastAsiaTheme="minorEastAsia" w:cstheme="minorEastAsia"/>
          <w:color w:val="auto"/>
          <w:sz w:val="24"/>
          <w:szCs w:val="24"/>
          <w:highlight w:val="none"/>
          <w:lang w:val="en-US" w:eastAsia="zh-CN"/>
        </w:rPr>
        <w:t>年</w:t>
      </w:r>
      <w:r>
        <w:rPr>
          <w:rFonts w:hint="eastAsia" w:cs="宋体"/>
          <w:color w:val="auto"/>
          <w:sz w:val="24"/>
          <w:szCs w:val="24"/>
          <w:highlight w:val="none"/>
          <w:lang w:val="en-US" w:eastAsia="zh-CN"/>
        </w:rPr>
        <w:t>，即  年  月  日至 年</w:t>
      </w:r>
      <w:r>
        <w:rPr>
          <w:rFonts w:hint="eastAsia" w:cs="宋体"/>
          <w:color w:val="auto"/>
          <w:sz w:val="24"/>
          <w:szCs w:val="24"/>
          <w:highlight w:val="none"/>
          <w:lang w:val="en-US" w:eastAsia="zh-CN"/>
        </w:rPr>
        <w:t xml:space="preserve"> 月 日</w:t>
      </w:r>
      <w:r>
        <w:rPr>
          <w:rFonts w:hint="eastAsia" w:asciiTheme="minorEastAsia" w:hAnsiTheme="minorEastAsia" w:cstheme="minorEastAsia"/>
          <w:color w:val="auto"/>
          <w:sz w:val="24"/>
          <w:szCs w:val="24"/>
          <w:highlight w:val="none"/>
          <w:lang w:val="en-US" w:eastAsia="zh-CN"/>
        </w:rPr>
        <w:t>或</w:t>
      </w:r>
      <w:r>
        <w:rPr>
          <w:rFonts w:hint="eastAsia" w:cs="宋体"/>
          <w:color w:val="auto"/>
          <w:sz w:val="24"/>
          <w:szCs w:val="24"/>
          <w:highlight w:val="none"/>
          <w:lang w:val="en-US" w:eastAsia="zh-CN"/>
        </w:rPr>
        <w:t>总项目金额达到最高预算196万元，</w:t>
      </w:r>
      <w:r>
        <w:rPr>
          <w:rFonts w:hint="eastAsia" w:cs="宋体"/>
          <w:color w:val="auto"/>
          <w:sz w:val="24"/>
          <w:szCs w:val="24"/>
          <w:highlight w:val="none"/>
          <w:lang w:val="en-US" w:eastAsia="zh-CN"/>
        </w:rPr>
        <w:t>根据实际情况判定供货期。</w:t>
      </w:r>
    </w:p>
    <w:p>
      <w:pPr>
        <w:pStyle w:val="16"/>
        <w:numPr>
          <w:ilvl w:val="0"/>
          <w:numId w:val="17"/>
        </w:numPr>
        <w:spacing w:line="360" w:lineRule="auto"/>
        <w:ind w:firstLineChars="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承揽业务的费用和结算、支付办法</w:t>
      </w:r>
    </w:p>
    <w:p>
      <w:pPr>
        <w:pStyle w:val="16"/>
        <w:numPr>
          <w:ilvl w:val="0"/>
          <w:numId w:val="18"/>
        </w:numPr>
        <w:tabs>
          <w:tab w:val="left" w:pos="540"/>
          <w:tab w:val="clear" w:pos="480"/>
        </w:tabs>
        <w:spacing w:line="360" w:lineRule="auto"/>
        <w:ind w:left="540" w:hanging="42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费用结算方式：</w:t>
      </w:r>
    </w:p>
    <w:p>
      <w:pPr>
        <w:pStyle w:val="16"/>
        <w:keepNext w:val="0"/>
        <w:keepLines w:val="0"/>
        <w:pageBreakBefore w:val="0"/>
        <w:widowControl w:val="0"/>
        <w:numPr>
          <w:ilvl w:val="0"/>
          <w:numId w:val="19"/>
        </w:numPr>
        <w:tabs>
          <w:tab w:val="left" w:pos="540"/>
        </w:tabs>
        <w:kinsoku/>
        <w:wordWrap/>
        <w:overflowPunct/>
        <w:topLinePunct w:val="0"/>
        <w:autoSpaceDE/>
        <w:autoSpaceDN/>
        <w:bidi w:val="0"/>
        <w:adjustRightInd/>
        <w:snapToGrid/>
        <w:spacing w:line="360" w:lineRule="auto"/>
        <w:ind w:left="119" w:leftChars="0" w:firstLine="0" w:firstLineChars="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按计时结算方式：双方根据项目约定的单价</w:t>
      </w:r>
      <w:r>
        <w:rPr>
          <w:rFonts w:hint="eastAsia" w:asciiTheme="minorEastAsia" w:hAnsiTheme="minorEastAsia" w:cstheme="minorEastAsia"/>
          <w:color w:val="auto"/>
          <w:sz w:val="24"/>
          <w:szCs w:val="24"/>
          <w:highlight w:val="none"/>
          <w:lang w:val="en-US" w:eastAsia="zh-CN"/>
        </w:rPr>
        <w:t>*双方确认的产量达标率</w:t>
      </w:r>
      <w:r>
        <w:rPr>
          <w:rFonts w:hint="eastAsia" w:asciiTheme="minorEastAsia" w:hAnsiTheme="minorEastAsia" w:cstheme="minorEastAsia"/>
          <w:color w:val="auto"/>
          <w:sz w:val="24"/>
          <w:szCs w:val="24"/>
          <w:highlight w:val="none"/>
          <w:lang w:val="en-US" w:eastAsia="zh-CN"/>
        </w:rPr>
        <w:t>*双方确认的实际出勤工时</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说明：7天</w:t>
      </w:r>
      <w:r>
        <w:rPr>
          <w:rFonts w:hint="eastAsia" w:ascii="宋体" w:hAnsi="宋体" w:cs="宋体"/>
          <w:bCs/>
          <w:color w:val="auto"/>
          <w:sz w:val="24"/>
          <w:szCs w:val="24"/>
          <w:highlight w:val="none"/>
          <w:lang w:eastAsia="zh-CN"/>
        </w:rPr>
        <w:t>在</w:t>
      </w:r>
      <w:r>
        <w:rPr>
          <w:rFonts w:hint="eastAsia" w:ascii="宋体" w:hAnsi="宋体" w:cs="宋体"/>
          <w:bCs/>
          <w:color w:val="auto"/>
          <w:sz w:val="24"/>
          <w:szCs w:val="24"/>
          <w:highlight w:val="none"/>
          <w:lang w:val="en-US" w:eastAsia="zh-CN"/>
        </w:rPr>
        <w:t>宽延期内，按4000元/月，即19.23元/小时核算劳务费用</w:t>
      </w:r>
      <w:r>
        <w:rPr>
          <w:rFonts w:hint="eastAsia" w:ascii="宋体" w:hAnsi="宋体" w:cs="宋体"/>
          <w:bCs/>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w:t>
      </w:r>
    </w:p>
    <w:p>
      <w:pPr>
        <w:pStyle w:val="16"/>
        <w:keepNext w:val="0"/>
        <w:keepLines w:val="0"/>
        <w:pageBreakBefore w:val="0"/>
        <w:widowControl w:val="0"/>
        <w:numPr>
          <w:ilvl w:val="0"/>
          <w:numId w:val="19"/>
        </w:numPr>
        <w:tabs>
          <w:tab w:val="left" w:pos="540"/>
        </w:tabs>
        <w:kinsoku/>
        <w:wordWrap/>
        <w:overflowPunct/>
        <w:topLinePunct w:val="0"/>
        <w:autoSpaceDE/>
        <w:autoSpaceDN/>
        <w:bidi w:val="0"/>
        <w:adjustRightInd/>
        <w:snapToGrid/>
        <w:spacing w:line="360" w:lineRule="auto"/>
        <w:ind w:left="119" w:leftChars="0" w:firstLine="0" w:firstLineChars="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按月度结算方式：双方根据项目约定的单价*双方确认的人员数量。</w:t>
      </w:r>
    </w:p>
    <w:p>
      <w:pPr>
        <w:pStyle w:val="16"/>
        <w:numPr>
          <w:ilvl w:val="0"/>
          <w:numId w:val="18"/>
        </w:numPr>
        <w:tabs>
          <w:tab w:val="left" w:pos="540"/>
          <w:tab w:val="clear" w:pos="480"/>
        </w:tabs>
        <w:spacing w:line="360" w:lineRule="auto"/>
        <w:ind w:left="540" w:hanging="42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甲方双方每月5号，根据上月</w:t>
      </w:r>
      <w:r>
        <w:rPr>
          <w:rFonts w:hint="eastAsia" w:asciiTheme="minorEastAsia" w:hAnsiTheme="minorEastAsia" w:cstheme="minorEastAsia"/>
          <w:color w:val="auto"/>
          <w:sz w:val="24"/>
          <w:szCs w:val="24"/>
          <w:highlight w:val="none"/>
          <w:lang w:val="en-US" w:eastAsia="zh-CN"/>
        </w:rPr>
        <w:t>2种不同的结算方式提供数据进行核实。</w:t>
      </w:r>
    </w:p>
    <w:p>
      <w:pPr>
        <w:pStyle w:val="16"/>
        <w:numPr>
          <w:ilvl w:val="0"/>
          <w:numId w:val="18"/>
        </w:numPr>
        <w:tabs>
          <w:tab w:val="left" w:pos="540"/>
          <w:tab w:val="clear" w:pos="480"/>
        </w:tabs>
        <w:spacing w:line="360" w:lineRule="auto"/>
        <w:ind w:left="540" w:hanging="42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乙方根据双方核对的数据制作结算表，并向甲方</w:t>
      </w:r>
      <w:r>
        <w:rPr>
          <w:rFonts w:hint="eastAsia" w:asciiTheme="minorEastAsia" w:hAnsiTheme="minorEastAsia" w:cstheme="minorEastAsia"/>
          <w:color w:val="auto"/>
          <w:sz w:val="24"/>
          <w:szCs w:val="24"/>
          <w:highlight w:val="none"/>
          <w:lang w:val="en-US" w:eastAsia="zh-CN"/>
        </w:rPr>
        <w:t>开具</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cstheme="minorEastAsia"/>
          <w:color w:val="auto"/>
          <w:sz w:val="24"/>
          <w:szCs w:val="24"/>
          <w:highlight w:val="none"/>
          <w:lang w:val="en-US" w:eastAsia="zh-CN"/>
        </w:rPr>
        <w:t>合法</w:t>
      </w:r>
      <w:r>
        <w:rPr>
          <w:rFonts w:hint="eastAsia" w:asciiTheme="minorEastAsia" w:hAnsiTheme="minorEastAsia" w:eastAsiaTheme="minorEastAsia" w:cstheme="minorEastAsia"/>
          <w:color w:val="auto"/>
          <w:sz w:val="24"/>
          <w:szCs w:val="24"/>
          <w:highlight w:val="none"/>
        </w:rPr>
        <w:t>发票。</w:t>
      </w:r>
    </w:p>
    <w:p>
      <w:pPr>
        <w:pStyle w:val="16"/>
        <w:numPr>
          <w:ilvl w:val="0"/>
          <w:numId w:val="18"/>
        </w:numPr>
        <w:tabs>
          <w:tab w:val="left" w:pos="540"/>
          <w:tab w:val="clear" w:pos="480"/>
        </w:tabs>
        <w:spacing w:line="360" w:lineRule="auto"/>
        <w:ind w:left="540" w:hanging="42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付款方式：月结，结合项目实际采用的结算方式</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扣除</w:t>
      </w:r>
      <w:r>
        <w:rPr>
          <w:rFonts w:hint="eastAsia" w:asciiTheme="minorEastAsia" w:hAnsiTheme="minorEastAsia" w:eastAsiaTheme="minorEastAsia" w:cstheme="minorEastAsia"/>
          <w:color w:val="auto"/>
          <w:sz w:val="24"/>
          <w:szCs w:val="24"/>
          <w:highlight w:val="none"/>
        </w:rPr>
        <w:t>月度考核结果</w:t>
      </w:r>
      <w:r>
        <w:rPr>
          <w:rFonts w:hint="eastAsia" w:asciiTheme="minorEastAsia" w:hAnsiTheme="minorEastAsia" w:cstheme="minorEastAsia"/>
          <w:color w:val="auto"/>
          <w:sz w:val="24"/>
          <w:szCs w:val="24"/>
          <w:highlight w:val="none"/>
          <w:lang w:val="en-US" w:eastAsia="zh-CN"/>
        </w:rPr>
        <w:t>应扣减</w:t>
      </w:r>
      <w:r>
        <w:rPr>
          <w:rFonts w:hint="eastAsia" w:asciiTheme="minorEastAsia" w:hAnsiTheme="minorEastAsia" w:eastAsiaTheme="minorEastAsia" w:cstheme="minorEastAsia"/>
          <w:color w:val="auto"/>
          <w:sz w:val="24"/>
          <w:szCs w:val="24"/>
          <w:highlight w:val="none"/>
        </w:rPr>
        <w:t>费用</w:t>
      </w:r>
      <w:r>
        <w:rPr>
          <w:rFonts w:hint="eastAsia" w:asciiTheme="minorEastAsia" w:hAnsiTheme="minorEastAsia" w:cstheme="minorEastAsia"/>
          <w:color w:val="auto"/>
          <w:sz w:val="24"/>
          <w:szCs w:val="24"/>
          <w:highlight w:val="none"/>
          <w:lang w:val="en-US" w:eastAsia="zh-CN"/>
        </w:rPr>
        <w:t>及其他应扣项目（如餐费、住宿费、水电费等）</w:t>
      </w:r>
      <w:r>
        <w:rPr>
          <w:rFonts w:hint="eastAsia" w:asciiTheme="minorEastAsia" w:hAnsiTheme="minorEastAsia" w:eastAsiaTheme="minorEastAsia" w:cstheme="minorEastAsia"/>
          <w:color w:val="auto"/>
          <w:sz w:val="24"/>
          <w:szCs w:val="24"/>
          <w:highlight w:val="none"/>
        </w:rPr>
        <w:t>，计算出最终支付金额，按实结算服务费。</w:t>
      </w:r>
    </w:p>
    <w:p>
      <w:pPr>
        <w:pStyle w:val="16"/>
        <w:numPr>
          <w:ilvl w:val="0"/>
          <w:numId w:val="18"/>
        </w:numPr>
        <w:tabs>
          <w:tab w:val="left" w:pos="540"/>
          <w:tab w:val="clear" w:pos="480"/>
        </w:tabs>
        <w:spacing w:line="360" w:lineRule="auto"/>
        <w:ind w:left="540" w:hanging="42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甲方在收到乙方提交的</w:t>
      </w:r>
      <w:r>
        <w:rPr>
          <w:rFonts w:hint="eastAsia" w:asciiTheme="minorEastAsia" w:hAnsiTheme="minorEastAsia" w:cstheme="minorEastAsia"/>
          <w:color w:val="auto"/>
          <w:sz w:val="24"/>
          <w:szCs w:val="24"/>
          <w:highlight w:val="none"/>
          <w:lang w:val="en-US" w:eastAsia="zh-CN"/>
        </w:rPr>
        <w:t>合法</w:t>
      </w:r>
      <w:r>
        <w:rPr>
          <w:rFonts w:hint="eastAsia" w:asciiTheme="minorEastAsia" w:hAnsiTheme="minorEastAsia" w:eastAsiaTheme="minorEastAsia" w:cstheme="minorEastAsia"/>
          <w:color w:val="auto"/>
          <w:sz w:val="24"/>
          <w:szCs w:val="24"/>
          <w:highlight w:val="none"/>
        </w:rPr>
        <w:t>发票后的</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rPr>
        <w:t>日内完成支付费用。甲方有权在应付费用中直接扣除乙方应承担的违约金、赔偿款、及其他相关费用等所有费用，不足部分，甲方有权继续向乙方追偿。</w:t>
      </w:r>
    </w:p>
    <w:p>
      <w:pPr>
        <w:pStyle w:val="16"/>
        <w:numPr>
          <w:ilvl w:val="0"/>
          <w:numId w:val="17"/>
        </w:numPr>
        <w:spacing w:line="360" w:lineRule="auto"/>
        <w:ind w:firstLineChars="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双方权利和义务</w:t>
      </w:r>
    </w:p>
    <w:p>
      <w:pPr>
        <w:pStyle w:val="16"/>
        <w:spacing w:line="360" w:lineRule="auto"/>
        <w:ind w:left="48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甲方的权利和义务</w:t>
      </w:r>
    </w:p>
    <w:p>
      <w:pPr>
        <w:pStyle w:val="16"/>
        <w:numPr>
          <w:ilvl w:val="0"/>
          <w:numId w:val="20"/>
        </w:numPr>
        <w:spacing w:line="360" w:lineRule="auto"/>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甲方有权将承揽业务分派给不同的承揽人，也可以根据业务需要，安排其他第三方与乙方共同完成承揽业务。</w:t>
      </w:r>
    </w:p>
    <w:p>
      <w:pPr>
        <w:pStyle w:val="16"/>
        <w:numPr>
          <w:ilvl w:val="0"/>
          <w:numId w:val="20"/>
        </w:numPr>
        <w:spacing w:line="360" w:lineRule="auto"/>
        <w:ind w:firstLineChars="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负责根据业务需要及时通知乙方，以便乙方人员安排；</w:t>
      </w:r>
    </w:p>
    <w:p>
      <w:pPr>
        <w:pStyle w:val="16"/>
        <w:numPr>
          <w:ilvl w:val="0"/>
          <w:numId w:val="20"/>
        </w:numPr>
        <w:spacing w:line="360" w:lineRule="auto"/>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如甲方对乙方工作人员有特殊着装要求的，则甲方提供所需的工作服、劳保用品、安全鞋。【并做好登记记录】</w:t>
      </w:r>
    </w:p>
    <w:p>
      <w:pPr>
        <w:pStyle w:val="16"/>
        <w:numPr>
          <w:ilvl w:val="0"/>
          <w:numId w:val="20"/>
        </w:numPr>
        <w:spacing w:line="360" w:lineRule="auto"/>
        <w:ind w:firstLineChars="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甲方有权要求乙方更换所派工作人员。</w:t>
      </w:r>
    </w:p>
    <w:p>
      <w:pPr>
        <w:pStyle w:val="16"/>
        <w:numPr>
          <w:ilvl w:val="0"/>
          <w:numId w:val="20"/>
        </w:numPr>
        <w:spacing w:line="360" w:lineRule="auto"/>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如由于乙方员工操作原因造成产品损坏或其他损失应承担相应赔偿责任。</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乙方权利和义务</w:t>
      </w:r>
    </w:p>
    <w:p>
      <w:pPr>
        <w:numPr>
          <w:ilvl w:val="0"/>
          <w:numId w:val="21"/>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负责按甲方调度通知及时足额安排适用人员到位，并服从甲方人员的现场指挥，保证甲方工作顺利进行。同时指定专人与甲方联系，以便双方工作衔接；</w:t>
      </w:r>
    </w:p>
    <w:p>
      <w:pPr>
        <w:numPr>
          <w:ilvl w:val="0"/>
          <w:numId w:val="21"/>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所有人员的劳动人事、社会治安及暂住人口的管理，做好其职工的上岗前培训和法纪、法规、安全作业、职业道德等方面的教育工作，乙方所派人员违反甲方或操作现场的管理制度或违规作业导致的责任由乙方承担；</w:t>
      </w:r>
    </w:p>
    <w:p>
      <w:pPr>
        <w:numPr>
          <w:ilvl w:val="0"/>
          <w:numId w:val="21"/>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负责自行与有关部门处理其所属人员在作业过程中或意外所发生的工伤事故和赔偿事宜及劳动纠纷事宜</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其中所产生费用均由乙方承担</w:t>
      </w:r>
      <w:r>
        <w:rPr>
          <w:rFonts w:hint="eastAsia" w:asciiTheme="minorEastAsia" w:hAnsiTheme="minorEastAsia" w:eastAsiaTheme="minorEastAsia" w:cstheme="minorEastAsia"/>
          <w:color w:val="auto"/>
          <w:sz w:val="24"/>
          <w:szCs w:val="24"/>
          <w:highlight w:val="none"/>
        </w:rPr>
        <w:t>。</w:t>
      </w:r>
    </w:p>
    <w:p>
      <w:pPr>
        <w:numPr>
          <w:ilvl w:val="0"/>
          <w:numId w:val="21"/>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乙方或乙方所派人员因故意或过失造成的所有财产或人身损害，均由乙方承担全部赔偿责任。</w:t>
      </w:r>
    </w:p>
    <w:p>
      <w:pPr>
        <w:numPr>
          <w:ilvl w:val="0"/>
          <w:numId w:val="21"/>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乙方应负责妥善保管甲方提供的工作服，本合同终止或解除或在接到甲方通知后应马上如数归还甲方的工作服，如有遗失，应承担照价赔偿责任及相应的法律后果。</w:t>
      </w:r>
    </w:p>
    <w:p>
      <w:pPr>
        <w:numPr>
          <w:ilvl w:val="0"/>
          <w:numId w:val="21"/>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甲方支付给乙方劳务费用已包括劳务员工的社保、公积金、</w:t>
      </w:r>
      <w:r>
        <w:rPr>
          <w:rFonts w:hint="eastAsia" w:ascii="宋体" w:hAnsi="宋体" w:eastAsia="宋体" w:cs="宋体"/>
          <w:bCs/>
          <w:snapToGrid/>
          <w:color w:val="auto"/>
          <w:kern w:val="21"/>
          <w:sz w:val="24"/>
          <w:highlight w:val="none"/>
          <w:lang w:val="en-US" w:eastAsia="zh-CN"/>
        </w:rPr>
        <w:t>各项加班费</w:t>
      </w:r>
      <w:r>
        <w:rPr>
          <w:rFonts w:hint="eastAsia" w:ascii="宋体" w:hAnsi="宋体" w:eastAsia="宋体" w:cs="宋体"/>
          <w:bCs/>
          <w:snapToGrid/>
          <w:color w:val="auto"/>
          <w:kern w:val="21"/>
          <w:sz w:val="24"/>
          <w:highlight w:val="none"/>
        </w:rPr>
        <w:t>或节假日加班费</w:t>
      </w:r>
      <w:r>
        <w:rPr>
          <w:rFonts w:hint="eastAsia" w:ascii="宋体" w:hAnsi="宋体" w:eastAsia="宋体" w:cs="宋体"/>
          <w:bCs/>
          <w:snapToGrid/>
          <w:color w:val="auto"/>
          <w:kern w:val="21"/>
          <w:sz w:val="24"/>
          <w:highlight w:val="none"/>
          <w:lang w:eastAsia="zh-CN"/>
        </w:rPr>
        <w:t>、</w:t>
      </w:r>
      <w:r>
        <w:rPr>
          <w:rFonts w:hint="eastAsia" w:asciiTheme="minorEastAsia" w:hAnsiTheme="minorEastAsia" w:eastAsiaTheme="minorEastAsia" w:cstheme="minorEastAsia"/>
          <w:color w:val="auto"/>
          <w:sz w:val="24"/>
          <w:szCs w:val="24"/>
          <w:highlight w:val="none"/>
        </w:rPr>
        <w:t>各项补贴等各种依法员工应享有的福利待遇，如外包员工因此提出各种诉求</w:t>
      </w:r>
      <w:r>
        <w:rPr>
          <w:rFonts w:hint="eastAsia" w:asciiTheme="minorEastAsia" w:hAnsiTheme="minorEastAsia" w:cstheme="minorEastAsia"/>
          <w:color w:val="auto"/>
          <w:sz w:val="24"/>
          <w:szCs w:val="24"/>
          <w:highlight w:val="none"/>
          <w:lang w:val="en-US" w:eastAsia="zh-CN"/>
        </w:rPr>
        <w:t>和经济补偿</w:t>
      </w:r>
      <w:r>
        <w:rPr>
          <w:rFonts w:hint="eastAsia" w:asciiTheme="minorEastAsia" w:hAnsiTheme="minorEastAsia" w:eastAsiaTheme="minorEastAsia" w:cstheme="minorEastAsia"/>
          <w:color w:val="auto"/>
          <w:sz w:val="24"/>
          <w:szCs w:val="24"/>
          <w:highlight w:val="none"/>
        </w:rPr>
        <w:t>，由乙方负责。</w:t>
      </w:r>
    </w:p>
    <w:p>
      <w:pPr>
        <w:numPr>
          <w:ilvl w:val="0"/>
          <w:numId w:val="21"/>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外包</w:t>
      </w:r>
      <w:r>
        <w:rPr>
          <w:rFonts w:hint="eastAsia" w:asciiTheme="minorEastAsia" w:hAnsiTheme="minorEastAsia" w:eastAsiaTheme="minorEastAsia" w:cstheme="minorEastAsia"/>
          <w:color w:val="auto"/>
          <w:sz w:val="24"/>
          <w:szCs w:val="24"/>
          <w:highlight w:val="none"/>
          <w:lang w:eastAsia="zh-CN"/>
        </w:rPr>
        <w:t>人员解除或终止劳动关系时，按照《劳动合同法》规定，需要支付经济补偿金的，由</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根据法律规定足额全部支付，</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eastAsia="zh-CN"/>
        </w:rPr>
        <w:t>不再承担任何费用</w:t>
      </w:r>
      <w:r>
        <w:rPr>
          <w:rFonts w:hint="eastAsia" w:asciiTheme="minorEastAsia" w:hAnsiTheme="minorEastAsia" w:cstheme="minorEastAsia"/>
          <w:color w:val="auto"/>
          <w:sz w:val="24"/>
          <w:szCs w:val="24"/>
          <w:highlight w:val="none"/>
          <w:lang w:eastAsia="zh-CN"/>
        </w:rPr>
        <w:t>。</w:t>
      </w:r>
    </w:p>
    <w:p>
      <w:pPr>
        <w:pStyle w:val="16"/>
        <w:numPr>
          <w:ilvl w:val="0"/>
          <w:numId w:val="17"/>
        </w:numPr>
        <w:spacing w:line="360" w:lineRule="auto"/>
        <w:ind w:firstLineChars="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违约责任</w:t>
      </w:r>
    </w:p>
    <w:p>
      <w:pPr>
        <w:pStyle w:val="16"/>
        <w:numPr>
          <w:ilvl w:val="0"/>
          <w:numId w:val="22"/>
        </w:numPr>
        <w:spacing w:line="360" w:lineRule="auto"/>
        <w:ind w:left="315" w:hanging="360" w:hanging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乙方如违反本合同第五条的约定或其他声明及承诺，经甲方书面指正，3天内如不能纠正的，甲方有权单方解除本合同，并要求乙方赔偿就此造成甲方的损失。</w:t>
      </w:r>
    </w:p>
    <w:p>
      <w:pPr>
        <w:pStyle w:val="16"/>
        <w:numPr>
          <w:ilvl w:val="0"/>
          <w:numId w:val="22"/>
        </w:numPr>
        <w:spacing w:line="360" w:lineRule="auto"/>
        <w:ind w:left="315" w:hanging="360" w:hanging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合同双方当事人中的任何一方未履行或违反本合同约定给对方造成损失的，均由违约方承担责任，并赔偿给对方所造成经济损失；</w:t>
      </w:r>
    </w:p>
    <w:p>
      <w:pPr>
        <w:pStyle w:val="16"/>
        <w:numPr>
          <w:ilvl w:val="0"/>
          <w:numId w:val="22"/>
        </w:numPr>
        <w:spacing w:line="360" w:lineRule="auto"/>
        <w:ind w:left="315" w:hanging="360" w:hanging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甲方如未按期支付乙方服务费用的，由乙方书面联络后一周内仍未支付的，按应付未付金额的5‰向乙方赔付滞纳金。</w:t>
      </w:r>
    </w:p>
    <w:p>
      <w:pPr>
        <w:pStyle w:val="16"/>
        <w:numPr>
          <w:ilvl w:val="0"/>
          <w:numId w:val="22"/>
        </w:numPr>
        <w:spacing w:line="360" w:lineRule="auto"/>
        <w:ind w:left="315" w:hanging="360" w:hanging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如因不可抗力致使合同无法继续履行，双方结清账务，合同自然终止，双方互不追究责任。</w:t>
      </w:r>
    </w:p>
    <w:p>
      <w:pPr>
        <w:pStyle w:val="16"/>
        <w:numPr>
          <w:ilvl w:val="0"/>
          <w:numId w:val="17"/>
        </w:numPr>
        <w:spacing w:line="360" w:lineRule="auto"/>
        <w:ind w:firstLineChars="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合同争议的解决方式</w:t>
      </w:r>
    </w:p>
    <w:p>
      <w:pPr>
        <w:pStyle w:val="16"/>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本合同在履行过程中发生的争议，由当事人双方协商解决；也可由有关部门调解；协商或调解不成的，则依法向甲方所在地法院提起诉讼。</w:t>
      </w:r>
    </w:p>
    <w:p>
      <w:pPr>
        <w:pStyle w:val="16"/>
        <w:numPr>
          <w:ilvl w:val="0"/>
          <w:numId w:val="17"/>
        </w:numPr>
        <w:spacing w:line="360" w:lineRule="auto"/>
        <w:ind w:firstLineChars="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其他约定事项</w:t>
      </w:r>
    </w:p>
    <w:p>
      <w:pPr>
        <w:pStyle w:val="16"/>
        <w:numPr>
          <w:ilvl w:val="0"/>
          <w:numId w:val="23"/>
        </w:numPr>
        <w:spacing w:line="360" w:lineRule="auto"/>
        <w:ind w:left="720" w:hanging="54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本合同所有附件、</w:t>
      </w:r>
      <w:r>
        <w:rPr>
          <w:rFonts w:hint="eastAsia" w:asciiTheme="minorEastAsia" w:hAnsiTheme="minorEastAsia" w:cstheme="minorEastAsia"/>
          <w:color w:val="auto"/>
          <w:sz w:val="24"/>
          <w:szCs w:val="24"/>
          <w:highlight w:val="none"/>
          <w:lang w:val="en-US" w:eastAsia="zh-CN"/>
        </w:rPr>
        <w:t>需求</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文件、中标通知书</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补充协议等</w:t>
      </w:r>
      <w:r>
        <w:rPr>
          <w:rFonts w:hint="eastAsia" w:asciiTheme="minorEastAsia" w:hAnsiTheme="minorEastAsia" w:eastAsiaTheme="minorEastAsia" w:cstheme="minorEastAsia"/>
          <w:color w:val="auto"/>
          <w:sz w:val="24"/>
          <w:szCs w:val="24"/>
          <w:highlight w:val="none"/>
        </w:rPr>
        <w:t>均为合同的有效组成部分，与本合同具有同等法律效力。</w:t>
      </w:r>
    </w:p>
    <w:p>
      <w:pPr>
        <w:pStyle w:val="16"/>
        <w:numPr>
          <w:ilvl w:val="0"/>
          <w:numId w:val="23"/>
        </w:numPr>
        <w:spacing w:line="360" w:lineRule="auto"/>
        <w:ind w:left="720" w:hanging="54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乙方如未能提交劳务税票给甲方，甲方有权拒付酬金，由此造成的后果，由乙方承担责任；</w:t>
      </w:r>
    </w:p>
    <w:p>
      <w:pPr>
        <w:pStyle w:val="16"/>
        <w:numPr>
          <w:ilvl w:val="0"/>
          <w:numId w:val="23"/>
        </w:numPr>
        <w:spacing w:line="360" w:lineRule="auto"/>
        <w:ind w:left="720" w:hanging="54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甲方对乙方作业野蛮的人员有权要求乙方撤换，如给甲方声誉造成影响的，甲方有权随时终止合作合同</w:t>
      </w:r>
      <w:r>
        <w:rPr>
          <w:rFonts w:hint="eastAsia" w:asciiTheme="minorEastAsia" w:hAnsiTheme="minorEastAsia" w:cstheme="minorEastAsia"/>
          <w:color w:val="auto"/>
          <w:sz w:val="24"/>
          <w:szCs w:val="24"/>
          <w:highlight w:val="none"/>
          <w:lang w:eastAsia="zh-CN"/>
        </w:rPr>
        <w:t>；</w:t>
      </w:r>
    </w:p>
    <w:p>
      <w:pPr>
        <w:pStyle w:val="16"/>
        <w:numPr>
          <w:ilvl w:val="0"/>
          <w:numId w:val="17"/>
        </w:numPr>
        <w:spacing w:line="360" w:lineRule="auto"/>
        <w:ind w:firstLineChars="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附则</w:t>
      </w:r>
    </w:p>
    <w:p>
      <w:pPr>
        <w:pStyle w:val="16"/>
        <w:numPr>
          <w:ilvl w:val="0"/>
          <w:numId w:val="24"/>
        </w:numPr>
        <w:spacing w:line="360" w:lineRule="auto"/>
        <w:ind w:firstLineChars="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本合同一式</w:t>
      </w:r>
      <w:r>
        <w:rPr>
          <w:rFonts w:hint="eastAsia" w:asciiTheme="minorEastAsia" w:hAnsi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份，双方各执</w:t>
      </w:r>
      <w:r>
        <w:rPr>
          <w:rFonts w:hint="eastAsia" w:asciiTheme="minorEastAsia" w:hAnsiTheme="minorEastAsia" w:cstheme="minorEastAsia"/>
          <w:color w:val="auto"/>
          <w:sz w:val="24"/>
          <w:szCs w:val="24"/>
          <w:highlight w:val="none"/>
          <w:lang w:val="en-US" w:eastAsia="zh-CN"/>
        </w:rPr>
        <w:t>两</w:t>
      </w:r>
      <w:r>
        <w:rPr>
          <w:rFonts w:hint="eastAsia" w:asciiTheme="minorEastAsia" w:hAnsiTheme="minorEastAsia" w:eastAsiaTheme="minorEastAsia" w:cstheme="minorEastAsia"/>
          <w:color w:val="auto"/>
          <w:sz w:val="24"/>
          <w:szCs w:val="24"/>
          <w:highlight w:val="none"/>
        </w:rPr>
        <w:t>份，具有同等法律效力，合同自签字</w:t>
      </w:r>
      <w:r>
        <w:rPr>
          <w:rFonts w:hint="eastAsia" w:asciiTheme="minorEastAsia" w:hAnsiTheme="minorEastAsia" w:cstheme="minorEastAsia"/>
          <w:color w:val="auto"/>
          <w:sz w:val="24"/>
          <w:szCs w:val="24"/>
          <w:highlight w:val="none"/>
          <w:lang w:val="en-US" w:eastAsia="zh-CN"/>
        </w:rPr>
        <w:t>盖章</w:t>
      </w:r>
      <w:r>
        <w:rPr>
          <w:rFonts w:hint="eastAsia" w:asciiTheme="minorEastAsia" w:hAnsiTheme="minorEastAsia" w:eastAsiaTheme="minorEastAsia" w:cstheme="minorEastAsia"/>
          <w:color w:val="auto"/>
          <w:sz w:val="24"/>
          <w:szCs w:val="24"/>
          <w:highlight w:val="none"/>
        </w:rPr>
        <w:t>之日起即时生效。</w:t>
      </w:r>
    </w:p>
    <w:p>
      <w:pPr>
        <w:pStyle w:val="16"/>
        <w:numPr>
          <w:ilvl w:val="0"/>
          <w:numId w:val="24"/>
        </w:numPr>
        <w:spacing w:line="360" w:lineRule="auto"/>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本合同未尽事宜，双方协商解决或签订补充协议，补充协议与本合同具有同等法律效力。</w:t>
      </w:r>
    </w:p>
    <w:p>
      <w:pPr>
        <w:pStyle w:val="16"/>
        <w:spacing w:line="360" w:lineRule="auto"/>
        <w:ind w:left="780" w:firstLine="0" w:firstLineChars="0"/>
        <w:rPr>
          <w:rFonts w:hint="eastAsia" w:asciiTheme="minorEastAsia" w:hAnsiTheme="minorEastAsia" w:eastAsiaTheme="minorEastAsia" w:cstheme="minorEastAsia"/>
          <w:color w:val="auto"/>
          <w:sz w:val="24"/>
          <w:szCs w:val="24"/>
          <w:highlight w:val="none"/>
        </w:rPr>
      </w:pPr>
    </w:p>
    <w:p>
      <w:pPr>
        <w:pStyle w:val="16"/>
        <w:spacing w:line="360" w:lineRule="auto"/>
        <w:ind w:firstLine="0" w:firstLineChars="0"/>
        <w:rPr>
          <w:rFonts w:hint="eastAsia" w:asciiTheme="minorEastAsia" w:hAnsiTheme="minorEastAsia" w:eastAsiaTheme="minorEastAsia" w:cstheme="minorEastAsia"/>
          <w:color w:val="auto"/>
          <w:sz w:val="24"/>
          <w:szCs w:val="24"/>
          <w:highlight w:val="none"/>
        </w:rPr>
      </w:pPr>
    </w:p>
    <w:p>
      <w:pPr>
        <w:pStyle w:val="16"/>
        <w:spacing w:line="360" w:lineRule="auto"/>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甲方：（公章）                            乙方：（公章）</w:t>
      </w:r>
    </w:p>
    <w:p>
      <w:pPr>
        <w:pStyle w:val="16"/>
        <w:spacing w:line="360" w:lineRule="auto"/>
        <w:ind w:left="780" w:firstLine="0" w:firstLineChars="0"/>
        <w:rPr>
          <w:rFonts w:hint="eastAsia" w:asciiTheme="minorEastAsia" w:hAnsiTheme="minorEastAsia" w:eastAsiaTheme="minorEastAsia" w:cstheme="minorEastAsia"/>
          <w:color w:val="auto"/>
          <w:sz w:val="24"/>
          <w:szCs w:val="24"/>
          <w:highlight w:val="none"/>
        </w:rPr>
      </w:pPr>
    </w:p>
    <w:p>
      <w:pPr>
        <w:pStyle w:val="16"/>
        <w:spacing w:line="360" w:lineRule="auto"/>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委托代理人：（签</w:t>
      </w:r>
      <w:r>
        <w:rPr>
          <w:rFonts w:hint="eastAsia" w:asciiTheme="minorEastAsia" w:hAnsiTheme="minorEastAsia" w:cstheme="minorEastAsia"/>
          <w:color w:val="auto"/>
          <w:sz w:val="24"/>
          <w:szCs w:val="24"/>
          <w:highlight w:val="none"/>
          <w:lang w:val="en-US" w:eastAsia="zh-CN"/>
        </w:rPr>
        <w:t>名</w:t>
      </w:r>
      <w:r>
        <w:rPr>
          <w:rFonts w:hint="eastAsia" w:asciiTheme="minorEastAsia" w:hAnsiTheme="minorEastAsia" w:eastAsiaTheme="minorEastAsia" w:cstheme="minorEastAsia"/>
          <w:color w:val="auto"/>
          <w:sz w:val="24"/>
          <w:szCs w:val="24"/>
          <w:highlight w:val="none"/>
        </w:rPr>
        <w:t>）                     委托代理人：（签</w:t>
      </w:r>
      <w:r>
        <w:rPr>
          <w:rFonts w:hint="eastAsia" w:asciiTheme="minorEastAsia" w:hAnsiTheme="minorEastAsia" w:cstheme="minorEastAsia"/>
          <w:color w:val="auto"/>
          <w:sz w:val="24"/>
          <w:szCs w:val="24"/>
          <w:highlight w:val="none"/>
          <w:lang w:val="en-US" w:eastAsia="zh-CN"/>
        </w:rPr>
        <w:t>名</w:t>
      </w:r>
      <w:r>
        <w:rPr>
          <w:rFonts w:hint="eastAsia" w:asciiTheme="minorEastAsia" w:hAnsiTheme="minorEastAsia" w:eastAsiaTheme="minorEastAsia" w:cstheme="minorEastAsia"/>
          <w:color w:val="auto"/>
          <w:sz w:val="24"/>
          <w:szCs w:val="24"/>
          <w:highlight w:val="none"/>
        </w:rPr>
        <w:t>）</w:t>
      </w:r>
    </w:p>
    <w:p>
      <w:pPr>
        <w:pStyle w:val="16"/>
        <w:spacing w:line="360" w:lineRule="auto"/>
        <w:ind w:firstLine="0" w:firstLineChars="0"/>
        <w:rPr>
          <w:rFonts w:hint="eastAsia" w:asciiTheme="minorEastAsia" w:hAnsiTheme="minorEastAsia" w:eastAsiaTheme="minorEastAsia" w:cstheme="minorEastAsia"/>
          <w:color w:val="auto"/>
          <w:sz w:val="24"/>
          <w:szCs w:val="24"/>
          <w:highlight w:val="none"/>
        </w:rPr>
      </w:pPr>
    </w:p>
    <w:p>
      <w:pPr>
        <w:pStyle w:val="16"/>
        <w:spacing w:line="360" w:lineRule="auto"/>
        <w:ind w:firstLine="0" w:firstLineChars="0"/>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签定日期：    年  月  日                签定日期：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年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月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CE601"/>
    <w:multiLevelType w:val="singleLevel"/>
    <w:tmpl w:val="91CCE601"/>
    <w:lvl w:ilvl="0" w:tentative="0">
      <w:start w:val="1"/>
      <w:numFmt w:val="decimal"/>
      <w:suff w:val="nothing"/>
      <w:lvlText w:val="%1．"/>
      <w:lvlJc w:val="left"/>
      <w:pPr>
        <w:ind w:left="0" w:firstLine="400"/>
      </w:pPr>
      <w:rPr>
        <w:rFonts w:hint="default"/>
      </w:rPr>
    </w:lvl>
  </w:abstractNum>
  <w:abstractNum w:abstractNumId="1">
    <w:nsid w:val="9CC9C6EE"/>
    <w:multiLevelType w:val="singleLevel"/>
    <w:tmpl w:val="9CC9C6EE"/>
    <w:lvl w:ilvl="0" w:tentative="0">
      <w:start w:val="1"/>
      <w:numFmt w:val="chineseCounting"/>
      <w:suff w:val="nothing"/>
      <w:lvlText w:val="%1、"/>
      <w:lvlJc w:val="left"/>
      <w:pPr>
        <w:ind w:left="0" w:firstLine="0"/>
      </w:pPr>
      <w:rPr>
        <w:rFonts w:hint="eastAsia"/>
      </w:rPr>
    </w:lvl>
  </w:abstractNum>
  <w:abstractNum w:abstractNumId="2">
    <w:nsid w:val="A70E2C2B"/>
    <w:multiLevelType w:val="singleLevel"/>
    <w:tmpl w:val="A70E2C2B"/>
    <w:lvl w:ilvl="0" w:tentative="0">
      <w:start w:val="1"/>
      <w:numFmt w:val="decimal"/>
      <w:suff w:val="nothing"/>
      <w:lvlText w:val="%1．"/>
      <w:lvlJc w:val="left"/>
      <w:pPr>
        <w:ind w:left="0" w:firstLine="400"/>
      </w:pPr>
      <w:rPr>
        <w:rFonts w:hint="default"/>
      </w:rPr>
    </w:lvl>
  </w:abstractNum>
  <w:abstractNum w:abstractNumId="3">
    <w:nsid w:val="C98C86A2"/>
    <w:multiLevelType w:val="singleLevel"/>
    <w:tmpl w:val="C98C86A2"/>
    <w:lvl w:ilvl="0" w:tentative="0">
      <w:start w:val="1"/>
      <w:numFmt w:val="chineseCounting"/>
      <w:suff w:val="space"/>
      <w:lvlText w:val="（%1）"/>
      <w:lvlJc w:val="left"/>
      <w:rPr>
        <w:rFonts w:hint="eastAsia"/>
      </w:rPr>
    </w:lvl>
  </w:abstractNum>
  <w:abstractNum w:abstractNumId="4">
    <w:nsid w:val="D8463629"/>
    <w:multiLevelType w:val="singleLevel"/>
    <w:tmpl w:val="D8463629"/>
    <w:lvl w:ilvl="0" w:tentative="0">
      <w:start w:val="1"/>
      <w:numFmt w:val="decimal"/>
      <w:suff w:val="nothing"/>
      <w:lvlText w:val="%1．"/>
      <w:lvlJc w:val="left"/>
      <w:pPr>
        <w:ind w:left="0" w:firstLine="400"/>
      </w:pPr>
      <w:rPr>
        <w:rFonts w:hint="default"/>
      </w:rPr>
    </w:lvl>
  </w:abstractNum>
  <w:abstractNum w:abstractNumId="5">
    <w:nsid w:val="DF1C84CE"/>
    <w:multiLevelType w:val="singleLevel"/>
    <w:tmpl w:val="DF1C84CE"/>
    <w:lvl w:ilvl="0" w:tentative="0">
      <w:start w:val="1"/>
      <w:numFmt w:val="decimal"/>
      <w:lvlText w:val="%1."/>
      <w:lvlJc w:val="left"/>
      <w:pPr>
        <w:tabs>
          <w:tab w:val="left" w:pos="312"/>
        </w:tabs>
      </w:pPr>
    </w:lvl>
  </w:abstractNum>
  <w:abstractNum w:abstractNumId="6">
    <w:nsid w:val="EAE55F55"/>
    <w:multiLevelType w:val="singleLevel"/>
    <w:tmpl w:val="EAE55F55"/>
    <w:lvl w:ilvl="0" w:tentative="0">
      <w:start w:val="1"/>
      <w:numFmt w:val="chineseCounting"/>
      <w:suff w:val="nothing"/>
      <w:lvlText w:val="%1、"/>
      <w:lvlJc w:val="left"/>
      <w:rPr>
        <w:rFonts w:hint="eastAsia"/>
      </w:rPr>
    </w:lvl>
  </w:abstractNum>
  <w:abstractNum w:abstractNumId="7">
    <w:nsid w:val="F146B3D2"/>
    <w:multiLevelType w:val="singleLevel"/>
    <w:tmpl w:val="F146B3D2"/>
    <w:lvl w:ilvl="0" w:tentative="0">
      <w:start w:val="1"/>
      <w:numFmt w:val="decimal"/>
      <w:suff w:val="nothing"/>
      <w:lvlText w:val="%1．"/>
      <w:lvlJc w:val="left"/>
      <w:pPr>
        <w:ind w:left="0" w:firstLine="400"/>
      </w:pPr>
      <w:rPr>
        <w:rFonts w:hint="default"/>
      </w:rPr>
    </w:lvl>
  </w:abstractNum>
  <w:abstractNum w:abstractNumId="8">
    <w:nsid w:val="04F24385"/>
    <w:multiLevelType w:val="singleLevel"/>
    <w:tmpl w:val="04F24385"/>
    <w:lvl w:ilvl="0" w:tentative="0">
      <w:start w:val="1"/>
      <w:numFmt w:val="decimal"/>
      <w:suff w:val="nothing"/>
      <w:lvlText w:val="%1．"/>
      <w:lvlJc w:val="left"/>
      <w:pPr>
        <w:ind w:left="0" w:firstLine="400"/>
      </w:pPr>
      <w:rPr>
        <w:rFonts w:hint="default"/>
      </w:rPr>
    </w:lvl>
  </w:abstractNum>
  <w:abstractNum w:abstractNumId="9">
    <w:nsid w:val="0AF66C51"/>
    <w:multiLevelType w:val="singleLevel"/>
    <w:tmpl w:val="0AF66C51"/>
    <w:lvl w:ilvl="0" w:tentative="0">
      <w:start w:val="1"/>
      <w:numFmt w:val="decimal"/>
      <w:lvlText w:val="%1."/>
      <w:lvlJc w:val="left"/>
      <w:pPr>
        <w:tabs>
          <w:tab w:val="left" w:pos="312"/>
        </w:tabs>
      </w:pPr>
      <w:rPr>
        <w:rFonts w:hint="default" w:ascii="宋体" w:hAnsi="宋体" w:eastAsia="宋体" w:cs="宋体"/>
      </w:rPr>
    </w:lvl>
  </w:abstractNum>
  <w:abstractNum w:abstractNumId="10">
    <w:nsid w:val="0C693C79"/>
    <w:multiLevelType w:val="multilevel"/>
    <w:tmpl w:val="0C693C79"/>
    <w:lvl w:ilvl="0" w:tentative="0">
      <w:start w:val="1"/>
      <w:numFmt w:val="decimal"/>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1">
    <w:nsid w:val="181E7CAD"/>
    <w:multiLevelType w:val="multilevel"/>
    <w:tmpl w:val="181E7CAD"/>
    <w:lvl w:ilvl="0" w:tentative="0">
      <w:start w:val="1"/>
      <w:numFmt w:val="decimal"/>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2">
    <w:nsid w:val="26CF0C21"/>
    <w:multiLevelType w:val="multilevel"/>
    <w:tmpl w:val="26CF0C21"/>
    <w:lvl w:ilvl="0" w:tentative="0">
      <w:start w:val="4"/>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7D132DB"/>
    <w:multiLevelType w:val="singleLevel"/>
    <w:tmpl w:val="27D132DB"/>
    <w:lvl w:ilvl="0" w:tentative="0">
      <w:start w:val="1"/>
      <w:numFmt w:val="decimal"/>
      <w:lvlText w:val="%1."/>
      <w:lvlJc w:val="left"/>
      <w:pPr>
        <w:tabs>
          <w:tab w:val="left" w:pos="312"/>
        </w:tabs>
      </w:pPr>
    </w:lvl>
  </w:abstractNum>
  <w:abstractNum w:abstractNumId="14">
    <w:nsid w:val="2ACB6292"/>
    <w:multiLevelType w:val="multilevel"/>
    <w:tmpl w:val="2ACB629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A47E55D"/>
    <w:multiLevelType w:val="singleLevel"/>
    <w:tmpl w:val="4A47E55D"/>
    <w:lvl w:ilvl="0" w:tentative="0">
      <w:start w:val="1"/>
      <w:numFmt w:val="decimal"/>
      <w:suff w:val="nothing"/>
      <w:lvlText w:val="%1．"/>
      <w:lvlJc w:val="left"/>
      <w:pPr>
        <w:ind w:left="0" w:firstLine="400"/>
      </w:pPr>
      <w:rPr>
        <w:rFonts w:hint="default"/>
      </w:rPr>
    </w:lvl>
  </w:abstractNum>
  <w:abstractNum w:abstractNumId="16">
    <w:nsid w:val="4FEF931F"/>
    <w:multiLevelType w:val="singleLevel"/>
    <w:tmpl w:val="4FEF931F"/>
    <w:lvl w:ilvl="0" w:tentative="0">
      <w:start w:val="1"/>
      <w:numFmt w:val="decimal"/>
      <w:suff w:val="nothing"/>
      <w:lvlText w:val="（%1）"/>
      <w:lvlJc w:val="left"/>
    </w:lvl>
  </w:abstractNum>
  <w:abstractNum w:abstractNumId="17">
    <w:nsid w:val="50CC0269"/>
    <w:multiLevelType w:val="singleLevel"/>
    <w:tmpl w:val="50CC0269"/>
    <w:lvl w:ilvl="0" w:tentative="0">
      <w:start w:val="1"/>
      <w:numFmt w:val="decimal"/>
      <w:lvlText w:val="%1."/>
      <w:lvlJc w:val="left"/>
      <w:pPr>
        <w:tabs>
          <w:tab w:val="left" w:pos="312"/>
        </w:tabs>
      </w:pPr>
    </w:lvl>
  </w:abstractNum>
  <w:abstractNum w:abstractNumId="18">
    <w:nsid w:val="50EA5600"/>
    <w:multiLevelType w:val="singleLevel"/>
    <w:tmpl w:val="50EA5600"/>
    <w:lvl w:ilvl="0" w:tentative="0">
      <w:start w:val="1"/>
      <w:numFmt w:val="chineseCounting"/>
      <w:suff w:val="nothing"/>
      <w:lvlText w:val="（%1）"/>
      <w:lvlJc w:val="left"/>
      <w:pPr>
        <w:ind w:left="0" w:firstLine="0"/>
      </w:pPr>
      <w:rPr>
        <w:rFonts w:hint="eastAsia"/>
      </w:rPr>
    </w:lvl>
  </w:abstractNum>
  <w:abstractNum w:abstractNumId="19">
    <w:nsid w:val="57663014"/>
    <w:multiLevelType w:val="multilevel"/>
    <w:tmpl w:val="57663014"/>
    <w:lvl w:ilvl="0" w:tentative="0">
      <w:start w:val="1"/>
      <w:numFmt w:val="decimal"/>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20">
    <w:nsid w:val="62E5B51A"/>
    <w:multiLevelType w:val="singleLevel"/>
    <w:tmpl w:val="62E5B51A"/>
    <w:lvl w:ilvl="0" w:tentative="0">
      <w:start w:val="1"/>
      <w:numFmt w:val="decimal"/>
      <w:suff w:val="nothing"/>
      <w:lvlText w:val="%1．"/>
      <w:lvlJc w:val="left"/>
      <w:pPr>
        <w:ind w:left="0" w:firstLine="400"/>
      </w:pPr>
      <w:rPr>
        <w:rFonts w:hint="default"/>
      </w:rPr>
    </w:lvl>
  </w:abstractNum>
  <w:abstractNum w:abstractNumId="21">
    <w:nsid w:val="77A00460"/>
    <w:multiLevelType w:val="multilevel"/>
    <w:tmpl w:val="77A00460"/>
    <w:lvl w:ilvl="0" w:tentative="0">
      <w:start w:val="1"/>
      <w:numFmt w:val="decimal"/>
      <w:lvlText w:val="%1、"/>
      <w:lvlJc w:val="left"/>
      <w:pPr>
        <w:tabs>
          <w:tab w:val="left" w:pos="480"/>
        </w:tabs>
        <w:ind w:left="480" w:hanging="36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22">
    <w:nsid w:val="793F38D7"/>
    <w:multiLevelType w:val="multilevel"/>
    <w:tmpl w:val="793F38D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ADC3C1C"/>
    <w:multiLevelType w:val="singleLevel"/>
    <w:tmpl w:val="7ADC3C1C"/>
    <w:lvl w:ilvl="0" w:tentative="0">
      <w:start w:val="1"/>
      <w:numFmt w:val="chineseCounting"/>
      <w:suff w:val="nothing"/>
      <w:lvlText w:val="（%1）"/>
      <w:lvlJc w:val="left"/>
      <w:pPr>
        <w:ind w:left="0" w:firstLine="0"/>
      </w:pPr>
      <w:rPr>
        <w:rFonts w:hint="eastAsia"/>
      </w:rPr>
    </w:lvl>
  </w:abstractNum>
  <w:num w:numId="1">
    <w:abstractNumId w:val="1"/>
  </w:num>
  <w:num w:numId="2">
    <w:abstractNumId w:val="3"/>
  </w:num>
  <w:num w:numId="3">
    <w:abstractNumId w:val="18"/>
  </w:num>
  <w:num w:numId="4">
    <w:abstractNumId w:val="7"/>
  </w:num>
  <w:num w:numId="5">
    <w:abstractNumId w:val="20"/>
  </w:num>
  <w:num w:numId="6">
    <w:abstractNumId w:val="2"/>
  </w:num>
  <w:num w:numId="7">
    <w:abstractNumId w:val="17"/>
  </w:num>
  <w:num w:numId="8">
    <w:abstractNumId w:val="15"/>
  </w:num>
  <w:num w:numId="9">
    <w:abstractNumId w:val="5"/>
  </w:num>
  <w:num w:numId="10">
    <w:abstractNumId w:val="13"/>
  </w:num>
  <w:num w:numId="11">
    <w:abstractNumId w:val="9"/>
  </w:num>
  <w:num w:numId="12">
    <w:abstractNumId w:val="6"/>
  </w:num>
  <w:num w:numId="13">
    <w:abstractNumId w:val="23"/>
  </w:num>
  <w:num w:numId="14">
    <w:abstractNumId w:val="4"/>
  </w:num>
  <w:num w:numId="15">
    <w:abstractNumId w:val="8"/>
  </w:num>
  <w:num w:numId="16">
    <w:abstractNumId w:val="0"/>
  </w:num>
  <w:num w:numId="17">
    <w:abstractNumId w:val="12"/>
  </w:num>
  <w:num w:numId="18">
    <w:abstractNumId w:val="21"/>
  </w:num>
  <w:num w:numId="19">
    <w:abstractNumId w:val="16"/>
  </w:num>
  <w:num w:numId="20">
    <w:abstractNumId w:val="14"/>
  </w:num>
  <w:num w:numId="21">
    <w:abstractNumId w:val="22"/>
  </w:num>
  <w:num w:numId="22">
    <w:abstractNumId w:val="10"/>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MTU3YmZhMmViM2Q1ZjY1Y2Q0NjdiYTQwOWY0MjcifQ=="/>
  </w:docVars>
  <w:rsids>
    <w:rsidRoot w:val="481B5F1A"/>
    <w:rsid w:val="02421D02"/>
    <w:rsid w:val="024C77DB"/>
    <w:rsid w:val="025C7268"/>
    <w:rsid w:val="04D459F6"/>
    <w:rsid w:val="0E0F4A6A"/>
    <w:rsid w:val="0F0E5DF9"/>
    <w:rsid w:val="1135709A"/>
    <w:rsid w:val="126C6BF1"/>
    <w:rsid w:val="1A725422"/>
    <w:rsid w:val="1C346708"/>
    <w:rsid w:val="1D210A3A"/>
    <w:rsid w:val="1D26553B"/>
    <w:rsid w:val="1FF77787"/>
    <w:rsid w:val="200B73E2"/>
    <w:rsid w:val="228003FA"/>
    <w:rsid w:val="22865EB4"/>
    <w:rsid w:val="24277B10"/>
    <w:rsid w:val="2661634B"/>
    <w:rsid w:val="274D4DA5"/>
    <w:rsid w:val="29035308"/>
    <w:rsid w:val="29AB7E6A"/>
    <w:rsid w:val="2B0025D7"/>
    <w:rsid w:val="2B923C73"/>
    <w:rsid w:val="2C0C4FAB"/>
    <w:rsid w:val="2C3D4920"/>
    <w:rsid w:val="2C515797"/>
    <w:rsid w:val="2CC94C4A"/>
    <w:rsid w:val="2D586F3C"/>
    <w:rsid w:val="2D9D5B09"/>
    <w:rsid w:val="32087FC3"/>
    <w:rsid w:val="38A50319"/>
    <w:rsid w:val="42FC76D0"/>
    <w:rsid w:val="43CC799B"/>
    <w:rsid w:val="44A35620"/>
    <w:rsid w:val="4529742D"/>
    <w:rsid w:val="481B5F1A"/>
    <w:rsid w:val="4D4E28D6"/>
    <w:rsid w:val="4DF25957"/>
    <w:rsid w:val="523A4A7F"/>
    <w:rsid w:val="53487DC7"/>
    <w:rsid w:val="55B654BC"/>
    <w:rsid w:val="59EA1BD8"/>
    <w:rsid w:val="60AC022A"/>
    <w:rsid w:val="6117012C"/>
    <w:rsid w:val="62864978"/>
    <w:rsid w:val="63591CBB"/>
    <w:rsid w:val="63CC234F"/>
    <w:rsid w:val="64362CFA"/>
    <w:rsid w:val="65D43541"/>
    <w:rsid w:val="69A041AA"/>
    <w:rsid w:val="6C3A69EF"/>
    <w:rsid w:val="6C3D634D"/>
    <w:rsid w:val="70CA22A0"/>
    <w:rsid w:val="723C2A03"/>
    <w:rsid w:val="72EB27F1"/>
    <w:rsid w:val="730218E9"/>
    <w:rsid w:val="74606BF5"/>
    <w:rsid w:val="76740D50"/>
    <w:rsid w:val="78AA25F2"/>
    <w:rsid w:val="7AA7185A"/>
    <w:rsid w:val="7B670E83"/>
    <w:rsid w:val="7B86755B"/>
    <w:rsid w:val="7B885AFC"/>
    <w:rsid w:val="7D7B6E68"/>
    <w:rsid w:val="7F3E1EFB"/>
    <w:rsid w:val="7F912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ind w:firstLine="570"/>
    </w:pPr>
    <w:rPr>
      <w:rFonts w:ascii="宋体" w:hAnsi="宋体" w:eastAsia="宋体" w:cs="Times New Roman"/>
      <w:sz w:val="28"/>
      <w:szCs w:val="20"/>
    </w:rPr>
  </w:style>
  <w:style w:type="paragraph" w:styleId="4">
    <w:name w:val="Normal Indent"/>
    <w:basedOn w:val="1"/>
    <w:next w:val="1"/>
    <w:qFormat/>
    <w:uiPriority w:val="0"/>
    <w:pPr>
      <w:ind w:firstLine="420" w:firstLineChars="200"/>
    </w:pPr>
  </w:style>
  <w:style w:type="paragraph" w:styleId="5">
    <w:name w:val="annotation text"/>
    <w:basedOn w:val="1"/>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0"/>
    <w:pPr>
      <w:spacing w:after="120"/>
      <w:ind w:left="420" w:leftChars="200"/>
    </w:pPr>
    <w:rPr>
      <w:sz w:val="16"/>
      <w:szCs w:val="16"/>
    </w:rPr>
  </w:style>
  <w:style w:type="paragraph" w:styleId="9">
    <w:name w:val="Normal (Web)"/>
    <w:basedOn w:val="1"/>
    <w:qFormat/>
    <w:uiPriority w:val="0"/>
    <w:pPr>
      <w:spacing w:before="0" w:beforeAutospacing="0" w:after="105" w:afterAutospacing="0" w:line="23" w:lineRule="atLeast"/>
      <w:ind w:left="0" w:right="0"/>
      <w:jc w:val="left"/>
    </w:pPr>
    <w:rPr>
      <w:color w:val="333333"/>
      <w:kern w:val="0"/>
      <w:sz w:val="21"/>
      <w:szCs w:val="21"/>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8D526D"/>
      <w:u w:val="none"/>
    </w:rPr>
  </w:style>
  <w:style w:type="paragraph" w:customStyle="1" w:styleId="1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正"/>
    <w:basedOn w:val="1"/>
    <w:qFormat/>
    <w:uiPriority w:val="0"/>
    <w:pPr>
      <w:spacing w:line="560" w:lineRule="exact"/>
      <w:ind w:firstLine="561"/>
    </w:pPr>
    <w:rPr>
      <w:rFonts w:eastAsia="仿宋_GB2312"/>
      <w:sz w:val="28"/>
    </w:rPr>
  </w:style>
  <w:style w:type="paragraph" w:customStyle="1" w:styleId="16">
    <w:name w:val="List Paragraph"/>
    <w:basedOn w:val="1"/>
    <w:qFormat/>
    <w:uiPriority w:val="0"/>
    <w:pPr>
      <w:ind w:firstLine="420" w:firstLineChars="200"/>
    </w:pPr>
  </w:style>
  <w:style w:type="paragraph" w:customStyle="1" w:styleId="17">
    <w:name w:val="Table Text"/>
    <w:basedOn w:val="1"/>
    <w:semiHidden/>
    <w:qFormat/>
    <w:uiPriority w:val="0"/>
    <w:rPr>
      <w:rFonts w:ascii="宋体" w:hAnsi="宋体" w:eastAsia="宋体" w:cs="宋体"/>
      <w:sz w:val="19"/>
      <w:szCs w:val="19"/>
      <w:lang w:val="en-US" w:eastAsia="en-US" w:bidi="ar-SA"/>
    </w:rPr>
  </w:style>
  <w:style w:type="table" w:customStyle="1" w:styleId="1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9498</Words>
  <Characters>9817</Characters>
  <Lines>0</Lines>
  <Paragraphs>0</Paragraphs>
  <TotalTime>38</TotalTime>
  <ScaleCrop>false</ScaleCrop>
  <LinksUpToDate>false</LinksUpToDate>
  <CharactersWithSpaces>10050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2023-04-25T07:58:00Z</dcterms:created>
  <dc:creator>鱼仔</dc:creator>
  <cp:lastModifiedBy>admin</cp:lastModifiedBy>
  <dcterms:modified xsi:type="dcterms:W3CDTF">2024-08-13T08:43:46Z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BC5CAE5BF5C0483C9C2F073D46EB1289_13</vt:lpwstr>
  </property>
</Properties>
</file>